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E5EB4" w14:textId="77777777" w:rsidR="00A60BF5" w:rsidRDefault="00A60BF5">
      <w:pPr>
        <w:spacing w:after="280"/>
        <w:ind w:left="357"/>
        <w:rPr>
          <w:rFonts w:ascii="Arial" w:eastAsia="Arial" w:hAnsi="Arial" w:cs="Arial"/>
          <w:sz w:val="20"/>
          <w:szCs w:val="20"/>
        </w:rPr>
      </w:pPr>
    </w:p>
    <w:tbl>
      <w:tblPr>
        <w:tblStyle w:val="a"/>
        <w:tblW w:w="151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6"/>
        <w:gridCol w:w="525"/>
        <w:gridCol w:w="7452"/>
        <w:gridCol w:w="785"/>
        <w:gridCol w:w="417"/>
        <w:gridCol w:w="1194"/>
        <w:gridCol w:w="1534"/>
      </w:tblGrid>
      <w:tr w:rsidR="00A60BF5" w14:paraId="50AEC0F3" w14:textId="77777777">
        <w:trPr>
          <w:trHeight w:val="381"/>
          <w:jc w:val="center"/>
        </w:trPr>
        <w:tc>
          <w:tcPr>
            <w:tcW w:w="3761" w:type="dxa"/>
            <w:gridSpan w:val="2"/>
            <w:tcBorders>
              <w:top w:val="nil"/>
              <w:left w:val="nil"/>
              <w:right w:val="nil"/>
            </w:tcBorders>
          </w:tcPr>
          <w:p w14:paraId="2B73E899" w14:textId="77777777" w:rsidR="00A60BF5" w:rsidRDefault="00A60BF5">
            <w:pPr>
              <w:rPr>
                <w:rFonts w:ascii="Arial" w:eastAsia="Arial" w:hAnsi="Arial" w:cs="Arial"/>
                <w:color w:val="000000"/>
                <w:sz w:val="20"/>
                <w:szCs w:val="20"/>
              </w:rPr>
            </w:pPr>
          </w:p>
        </w:tc>
        <w:tc>
          <w:tcPr>
            <w:tcW w:w="8237" w:type="dxa"/>
            <w:gridSpan w:val="2"/>
            <w:tcBorders>
              <w:top w:val="nil"/>
              <w:left w:val="nil"/>
              <w:right w:val="nil"/>
            </w:tcBorders>
          </w:tcPr>
          <w:p w14:paraId="18AEFAD2" w14:textId="77777777" w:rsidR="00A60BF5" w:rsidRDefault="00A60BF5">
            <w:pPr>
              <w:rPr>
                <w:rFonts w:ascii="Arial" w:eastAsia="Arial" w:hAnsi="Arial" w:cs="Arial"/>
                <w:color w:val="000000"/>
                <w:sz w:val="20"/>
                <w:szCs w:val="20"/>
              </w:rPr>
            </w:pPr>
          </w:p>
        </w:tc>
        <w:tc>
          <w:tcPr>
            <w:tcW w:w="417" w:type="dxa"/>
            <w:tcBorders>
              <w:top w:val="nil"/>
              <w:left w:val="nil"/>
              <w:right w:val="nil"/>
            </w:tcBorders>
          </w:tcPr>
          <w:p w14:paraId="0BD8F779" w14:textId="77777777" w:rsidR="00A60BF5" w:rsidRDefault="00000000">
            <w:pPr>
              <w:rPr>
                <w:rFonts w:ascii="Arial" w:eastAsia="Arial" w:hAnsi="Arial" w:cs="Arial"/>
                <w:color w:val="000000"/>
                <w:sz w:val="20"/>
                <w:szCs w:val="20"/>
              </w:rPr>
            </w:pPr>
            <w:r>
              <w:rPr>
                <w:rFonts w:ascii="Arial" w:eastAsia="Arial" w:hAnsi="Arial" w:cs="Arial"/>
                <w:b/>
                <w:bCs/>
                <w:color w:val="000000"/>
                <w:sz w:val="20"/>
                <w:szCs w:val="20"/>
              </w:rPr>
              <w:t> </w:t>
            </w:r>
          </w:p>
        </w:tc>
        <w:tc>
          <w:tcPr>
            <w:tcW w:w="2728" w:type="dxa"/>
            <w:gridSpan w:val="2"/>
            <w:tcBorders>
              <w:top w:val="nil"/>
              <w:left w:val="nil"/>
              <w:right w:val="nil"/>
            </w:tcBorders>
          </w:tcPr>
          <w:p w14:paraId="1D9AA4BE" w14:textId="77777777" w:rsidR="00A60BF5" w:rsidRDefault="00A60BF5">
            <w:pPr>
              <w:rPr>
                <w:rFonts w:ascii="Arial" w:eastAsia="Arial" w:hAnsi="Arial" w:cs="Arial"/>
                <w:color w:val="000000"/>
                <w:sz w:val="20"/>
                <w:szCs w:val="20"/>
              </w:rPr>
            </w:pPr>
          </w:p>
        </w:tc>
      </w:tr>
      <w:tr w:rsidR="00A60BF5" w14:paraId="6DE7BCF1" w14:textId="77777777">
        <w:trPr>
          <w:trHeight w:val="305"/>
          <w:jc w:val="center"/>
        </w:trPr>
        <w:tc>
          <w:tcPr>
            <w:tcW w:w="3236" w:type="dxa"/>
          </w:tcPr>
          <w:p w14:paraId="5B2CFF65" w14:textId="77777777" w:rsidR="00A60BF5" w:rsidRDefault="00000000">
            <w:pPr>
              <w:rPr>
                <w:rFonts w:ascii="Arial" w:eastAsia="Arial" w:hAnsi="Arial" w:cs="Arial"/>
                <w:sz w:val="20"/>
                <w:szCs w:val="20"/>
              </w:rPr>
            </w:pPr>
            <w:r>
              <w:rPr>
                <w:rFonts w:ascii="Arial" w:eastAsia="Arial" w:hAnsi="Arial" w:cs="Arial"/>
                <w:b/>
                <w:bCs/>
                <w:sz w:val="20"/>
                <w:szCs w:val="20"/>
              </w:rPr>
              <w:t xml:space="preserve">Internal Control </w:t>
            </w:r>
          </w:p>
        </w:tc>
        <w:tc>
          <w:tcPr>
            <w:tcW w:w="7977" w:type="dxa"/>
            <w:gridSpan w:val="2"/>
          </w:tcPr>
          <w:p w14:paraId="684EACB7" w14:textId="77777777" w:rsidR="00A60BF5" w:rsidRDefault="00000000">
            <w:pPr>
              <w:rPr>
                <w:rFonts w:ascii="Arial" w:eastAsia="Arial" w:hAnsi="Arial" w:cs="Arial"/>
                <w:sz w:val="20"/>
                <w:szCs w:val="20"/>
              </w:rPr>
            </w:pPr>
            <w:r>
              <w:rPr>
                <w:rFonts w:ascii="Arial" w:eastAsia="Arial" w:hAnsi="Arial" w:cs="Arial"/>
                <w:b/>
                <w:bCs/>
                <w:sz w:val="20"/>
                <w:szCs w:val="20"/>
              </w:rPr>
              <w:t>Suggested testing</w:t>
            </w:r>
          </w:p>
        </w:tc>
        <w:tc>
          <w:tcPr>
            <w:tcW w:w="2396" w:type="dxa"/>
            <w:gridSpan w:val="3"/>
          </w:tcPr>
          <w:p w14:paraId="2D44DF51" w14:textId="77777777" w:rsidR="00A60BF5" w:rsidRDefault="00000000">
            <w:pPr>
              <w:jc w:val="center"/>
              <w:rPr>
                <w:rFonts w:ascii="Arial" w:eastAsia="Arial" w:hAnsi="Arial" w:cs="Arial"/>
                <w:sz w:val="20"/>
                <w:szCs w:val="20"/>
              </w:rPr>
            </w:pPr>
            <w:r>
              <w:rPr>
                <w:rFonts w:ascii="Arial" w:eastAsia="Arial" w:hAnsi="Arial" w:cs="Arial"/>
                <w:b/>
                <w:bCs/>
                <w:sz w:val="20"/>
                <w:szCs w:val="20"/>
              </w:rPr>
              <w:t>Evaluation</w:t>
            </w:r>
          </w:p>
        </w:tc>
        <w:tc>
          <w:tcPr>
            <w:tcW w:w="1534" w:type="dxa"/>
          </w:tcPr>
          <w:p w14:paraId="46380369" w14:textId="77777777" w:rsidR="00A60BF5" w:rsidRDefault="00000000">
            <w:pPr>
              <w:rPr>
                <w:rFonts w:ascii="Arial" w:eastAsia="Arial" w:hAnsi="Arial" w:cs="Arial"/>
                <w:sz w:val="20"/>
                <w:szCs w:val="20"/>
              </w:rPr>
            </w:pPr>
            <w:r>
              <w:rPr>
                <w:rFonts w:ascii="Arial" w:eastAsia="Arial" w:hAnsi="Arial" w:cs="Arial"/>
                <w:b/>
                <w:bCs/>
                <w:sz w:val="20"/>
                <w:szCs w:val="20"/>
              </w:rPr>
              <w:t>Comment</w:t>
            </w:r>
          </w:p>
        </w:tc>
      </w:tr>
      <w:tr w:rsidR="00A60BF5" w14:paraId="4ACCFA36" w14:textId="77777777">
        <w:trPr>
          <w:cantSplit/>
          <w:trHeight w:val="402"/>
          <w:jc w:val="center"/>
        </w:trPr>
        <w:tc>
          <w:tcPr>
            <w:tcW w:w="3236" w:type="dxa"/>
            <w:vMerge w:val="restart"/>
          </w:tcPr>
          <w:p w14:paraId="6E4855AB" w14:textId="77777777" w:rsidR="00A60BF5" w:rsidRDefault="00000000">
            <w:pPr>
              <w:numPr>
                <w:ilvl w:val="0"/>
                <w:numId w:val="2"/>
              </w:numPr>
              <w:spacing w:after="160" w:line="259" w:lineRule="auto"/>
              <w:rPr>
                <w:rFonts w:ascii="Arial" w:eastAsia="Arial" w:hAnsi="Arial" w:cs="Arial"/>
                <w:sz w:val="20"/>
                <w:szCs w:val="20"/>
              </w:rPr>
            </w:pPr>
            <w:r>
              <w:rPr>
                <w:rFonts w:ascii="Arial" w:eastAsia="Arial" w:hAnsi="Arial" w:cs="Arial"/>
                <w:sz w:val="20"/>
                <w:szCs w:val="20"/>
              </w:rPr>
              <w:t>Appropriate accounting records have been kept throughout the year.</w:t>
            </w:r>
          </w:p>
          <w:p w14:paraId="680B8584" w14:textId="77777777" w:rsidR="00A60BF5" w:rsidRDefault="00000000">
            <w:pPr>
              <w:spacing w:before="280" w:after="280"/>
              <w:rPr>
                <w:rFonts w:ascii="Arial" w:eastAsia="Arial" w:hAnsi="Arial" w:cs="Arial"/>
                <w:sz w:val="20"/>
                <w:szCs w:val="20"/>
              </w:rPr>
            </w:pPr>
            <w:r>
              <w:rPr>
                <w:rFonts w:ascii="Arial" w:eastAsia="Arial" w:hAnsi="Arial" w:cs="Arial"/>
                <w:i/>
                <w:iCs/>
                <w:sz w:val="20"/>
                <w:szCs w:val="20"/>
                <w:u w:val="single"/>
              </w:rPr>
              <w:t>AND</w:t>
            </w:r>
          </w:p>
          <w:p w14:paraId="1D0E17A9" w14:textId="77777777" w:rsidR="00A60BF5" w:rsidRDefault="00000000">
            <w:pPr>
              <w:pBdr>
                <w:top w:val="nil"/>
                <w:left w:val="nil"/>
                <w:bottom w:val="nil"/>
                <w:right w:val="nil"/>
                <w:between w:val="nil"/>
              </w:pBdr>
              <w:spacing w:before="280" w:after="280" w:line="259" w:lineRule="auto"/>
              <w:ind w:left="34"/>
              <w:rPr>
                <w:rFonts w:ascii="Arial" w:eastAsia="Arial" w:hAnsi="Arial" w:cs="Arial"/>
                <w:color w:val="000000"/>
                <w:sz w:val="20"/>
                <w:szCs w:val="20"/>
              </w:rPr>
            </w:pPr>
            <w:bookmarkStart w:id="0" w:name="_heading=h.kek0vkr6e1o3" w:colFirst="0" w:colLast="0"/>
            <w:bookmarkEnd w:id="0"/>
            <w:r>
              <w:rPr>
                <w:rFonts w:ascii="Arial" w:eastAsia="Arial" w:hAnsi="Arial" w:cs="Arial"/>
                <w:color w:val="000000"/>
                <w:sz w:val="20"/>
                <w:szCs w:val="20"/>
              </w:rPr>
              <w:t>I. Periodic bank reconciliations were properly carried out during the year.</w:t>
            </w:r>
            <w:r>
              <w:rPr>
                <w:rFonts w:ascii="Arial" w:eastAsia="Arial" w:hAnsi="Arial" w:cs="Arial"/>
                <w:b/>
                <w:bCs/>
                <w:color w:val="000000"/>
                <w:sz w:val="20"/>
                <w:szCs w:val="20"/>
              </w:rPr>
              <w:t xml:space="preserve"> </w:t>
            </w:r>
          </w:p>
          <w:p w14:paraId="40AE67CA" w14:textId="77777777" w:rsidR="00A60BF5" w:rsidRDefault="00A60BF5">
            <w:pPr>
              <w:rPr>
                <w:rFonts w:ascii="Arial" w:eastAsia="Arial" w:hAnsi="Arial" w:cs="Arial"/>
                <w:sz w:val="20"/>
                <w:szCs w:val="20"/>
              </w:rPr>
            </w:pPr>
          </w:p>
        </w:tc>
        <w:tc>
          <w:tcPr>
            <w:tcW w:w="7977" w:type="dxa"/>
            <w:gridSpan w:val="2"/>
          </w:tcPr>
          <w:p w14:paraId="7DD08F77" w14:textId="77777777" w:rsidR="00A60BF5" w:rsidRDefault="00000000">
            <w:pPr>
              <w:rPr>
                <w:rFonts w:ascii="Arial" w:eastAsia="Arial" w:hAnsi="Arial" w:cs="Arial"/>
                <w:sz w:val="20"/>
                <w:szCs w:val="20"/>
              </w:rPr>
            </w:pPr>
            <w:r>
              <w:rPr>
                <w:rFonts w:ascii="Arial" w:eastAsia="Arial" w:hAnsi="Arial" w:cs="Arial"/>
                <w:sz w:val="20"/>
                <w:szCs w:val="20"/>
              </w:rPr>
              <w:t xml:space="preserve">Ensure the correct roll forward of the prior year cash book balances to the new financial year. </w:t>
            </w:r>
          </w:p>
        </w:tc>
        <w:tc>
          <w:tcPr>
            <w:tcW w:w="2396" w:type="dxa"/>
            <w:gridSpan w:val="3"/>
          </w:tcPr>
          <w:p w14:paraId="451CB553" w14:textId="66F89EA2" w:rsidR="00A60BF5" w:rsidRPr="004E210C" w:rsidRDefault="004E210C">
            <w:pPr>
              <w:jc w:val="center"/>
              <w:rPr>
                <w:rFonts w:ascii="Arial" w:eastAsia="Arial" w:hAnsi="Arial" w:cs="Arial"/>
                <w:sz w:val="20"/>
                <w:szCs w:val="20"/>
              </w:rPr>
            </w:pPr>
            <w:r w:rsidRPr="004E210C">
              <w:rPr>
                <w:rFonts w:ascii="Arial" w:eastAsia="Arial" w:hAnsi="Arial" w:cs="Arial"/>
                <w:sz w:val="20"/>
                <w:szCs w:val="20"/>
              </w:rPr>
              <w:t>Correct</w:t>
            </w:r>
          </w:p>
          <w:p w14:paraId="79651CF9" w14:textId="77777777" w:rsidR="00A60BF5" w:rsidRDefault="00A60BF5">
            <w:pPr>
              <w:rPr>
                <w:rFonts w:ascii="Arial" w:eastAsia="Arial" w:hAnsi="Arial" w:cs="Arial"/>
                <w:sz w:val="20"/>
                <w:szCs w:val="20"/>
              </w:rPr>
            </w:pPr>
          </w:p>
        </w:tc>
        <w:tc>
          <w:tcPr>
            <w:tcW w:w="1534" w:type="dxa"/>
          </w:tcPr>
          <w:p w14:paraId="371564E8" w14:textId="77777777" w:rsidR="00A60BF5" w:rsidRDefault="00A60BF5">
            <w:pPr>
              <w:rPr>
                <w:rFonts w:ascii="Arial" w:eastAsia="Arial" w:hAnsi="Arial" w:cs="Arial"/>
                <w:sz w:val="20"/>
                <w:szCs w:val="20"/>
              </w:rPr>
            </w:pPr>
          </w:p>
        </w:tc>
      </w:tr>
      <w:tr w:rsidR="0057672C" w14:paraId="1A1D199A" w14:textId="77777777">
        <w:trPr>
          <w:cantSplit/>
          <w:trHeight w:val="218"/>
          <w:jc w:val="center"/>
        </w:trPr>
        <w:tc>
          <w:tcPr>
            <w:tcW w:w="3236" w:type="dxa"/>
            <w:vMerge/>
          </w:tcPr>
          <w:p w14:paraId="34A7D2F8"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25553668" w14:textId="77777777" w:rsidR="0057672C" w:rsidRDefault="0057672C" w:rsidP="0057672C">
            <w:pPr>
              <w:rPr>
                <w:rFonts w:ascii="Arial" w:eastAsia="Arial" w:hAnsi="Arial" w:cs="Arial"/>
                <w:sz w:val="20"/>
                <w:szCs w:val="20"/>
              </w:rPr>
            </w:pPr>
            <w:r>
              <w:rPr>
                <w:rFonts w:ascii="Arial" w:eastAsia="Arial" w:hAnsi="Arial" w:cs="Arial"/>
                <w:sz w:val="20"/>
                <w:szCs w:val="20"/>
              </w:rPr>
              <w:t>Check a sample of financial transactions in cashbooks to bank statements.</w:t>
            </w:r>
          </w:p>
        </w:tc>
        <w:tc>
          <w:tcPr>
            <w:tcW w:w="2396" w:type="dxa"/>
            <w:gridSpan w:val="3"/>
          </w:tcPr>
          <w:p w14:paraId="5115041B" w14:textId="0EB01E0D" w:rsidR="0057672C" w:rsidRDefault="00B9115A" w:rsidP="0057672C">
            <w:pPr>
              <w:rPr>
                <w:rFonts w:ascii="Arial" w:eastAsia="Arial" w:hAnsi="Arial" w:cs="Arial"/>
                <w:sz w:val="20"/>
                <w:szCs w:val="20"/>
              </w:rPr>
            </w:pPr>
            <w:r>
              <w:rPr>
                <w:rFonts w:ascii="Arial" w:eastAsia="Arial" w:hAnsi="Arial" w:cs="Arial"/>
                <w:sz w:val="20"/>
                <w:szCs w:val="20"/>
              </w:rPr>
              <w:t>Samples seen and correct</w:t>
            </w:r>
          </w:p>
        </w:tc>
        <w:tc>
          <w:tcPr>
            <w:tcW w:w="1534" w:type="dxa"/>
          </w:tcPr>
          <w:p w14:paraId="2E4B4EDC" w14:textId="755C825E" w:rsidR="0057672C" w:rsidRDefault="0057672C" w:rsidP="0057672C">
            <w:pPr>
              <w:rPr>
                <w:rFonts w:ascii="Arial" w:eastAsia="Arial" w:hAnsi="Arial" w:cs="Arial"/>
                <w:sz w:val="20"/>
                <w:szCs w:val="20"/>
              </w:rPr>
            </w:pPr>
          </w:p>
        </w:tc>
      </w:tr>
      <w:tr w:rsidR="0057672C" w14:paraId="099A7317" w14:textId="77777777">
        <w:trPr>
          <w:cantSplit/>
          <w:trHeight w:val="452"/>
          <w:jc w:val="center"/>
        </w:trPr>
        <w:tc>
          <w:tcPr>
            <w:tcW w:w="3236" w:type="dxa"/>
            <w:vMerge/>
          </w:tcPr>
          <w:p w14:paraId="696BEDF4"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6C948EA4" w14:textId="77777777" w:rsidR="0057672C" w:rsidRDefault="0057672C" w:rsidP="0057672C">
            <w:pPr>
              <w:rPr>
                <w:rFonts w:ascii="Arial" w:eastAsia="Arial" w:hAnsi="Arial" w:cs="Arial"/>
                <w:sz w:val="20"/>
                <w:szCs w:val="20"/>
              </w:rPr>
            </w:pPr>
            <w:r>
              <w:rPr>
                <w:rFonts w:ascii="Arial" w:eastAsia="Arial" w:hAnsi="Arial" w:cs="Arial"/>
                <w:sz w:val="20"/>
                <w:szCs w:val="20"/>
              </w:rPr>
              <w:t>Is a bank reconciliation carried out regularly and in a timely fashion? Is it scrutinised and signed off by members?</w:t>
            </w:r>
          </w:p>
        </w:tc>
        <w:tc>
          <w:tcPr>
            <w:tcW w:w="2396" w:type="dxa"/>
            <w:gridSpan w:val="3"/>
          </w:tcPr>
          <w:p w14:paraId="1A312417" w14:textId="04D5540C" w:rsidR="0057672C" w:rsidRDefault="0057672C" w:rsidP="0057672C">
            <w:pPr>
              <w:rPr>
                <w:rFonts w:ascii="Arial" w:eastAsia="Arial" w:hAnsi="Arial" w:cs="Arial"/>
                <w:sz w:val="20"/>
                <w:szCs w:val="20"/>
              </w:rPr>
            </w:pPr>
            <w:r>
              <w:rPr>
                <w:rFonts w:ascii="Arial" w:eastAsia="Arial" w:hAnsi="Arial" w:cs="Arial"/>
                <w:sz w:val="20"/>
                <w:szCs w:val="20"/>
              </w:rPr>
              <w:t>Financial Committee approval minimum of 4 times per year. Reports with Agenda papers</w:t>
            </w:r>
          </w:p>
        </w:tc>
        <w:tc>
          <w:tcPr>
            <w:tcW w:w="1534" w:type="dxa"/>
          </w:tcPr>
          <w:p w14:paraId="6A42393B" w14:textId="0EFDC1F9" w:rsidR="0057672C" w:rsidRDefault="0057672C" w:rsidP="0057672C">
            <w:pPr>
              <w:rPr>
                <w:rFonts w:ascii="Arial" w:eastAsia="Arial" w:hAnsi="Arial" w:cs="Arial"/>
                <w:sz w:val="20"/>
                <w:szCs w:val="20"/>
              </w:rPr>
            </w:pPr>
          </w:p>
        </w:tc>
      </w:tr>
      <w:tr w:rsidR="0057672C" w14:paraId="303FFF50" w14:textId="77777777">
        <w:trPr>
          <w:cantSplit/>
          <w:trHeight w:val="402"/>
          <w:jc w:val="center"/>
        </w:trPr>
        <w:tc>
          <w:tcPr>
            <w:tcW w:w="3236" w:type="dxa"/>
            <w:vMerge/>
          </w:tcPr>
          <w:p w14:paraId="053DE6FE"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32D34324" w14:textId="77777777" w:rsidR="0057672C" w:rsidRDefault="0057672C" w:rsidP="0057672C">
            <w:pPr>
              <w:rPr>
                <w:rFonts w:ascii="Arial" w:eastAsia="Arial" w:hAnsi="Arial" w:cs="Arial"/>
                <w:sz w:val="20"/>
                <w:szCs w:val="20"/>
              </w:rPr>
            </w:pPr>
            <w:r>
              <w:rPr>
                <w:rFonts w:ascii="Arial" w:eastAsia="Arial" w:hAnsi="Arial" w:cs="Arial"/>
                <w:sz w:val="20"/>
                <w:szCs w:val="20"/>
              </w:rPr>
              <w:t>Where the authority has bank balances in excess of £100k it has appropriate investment strategy. Is the value of investments held summarised on the reconciliation?</w:t>
            </w:r>
          </w:p>
        </w:tc>
        <w:tc>
          <w:tcPr>
            <w:tcW w:w="2396" w:type="dxa"/>
            <w:gridSpan w:val="3"/>
          </w:tcPr>
          <w:p w14:paraId="7FB7D3F1" w14:textId="4EFD44C5" w:rsidR="0057672C" w:rsidRDefault="0057672C" w:rsidP="0057672C">
            <w:pPr>
              <w:rPr>
                <w:rFonts w:ascii="Arial" w:eastAsia="Arial" w:hAnsi="Arial" w:cs="Arial"/>
                <w:sz w:val="20"/>
                <w:szCs w:val="20"/>
              </w:rPr>
            </w:pPr>
            <w:r>
              <w:rPr>
                <w:rFonts w:ascii="Arial" w:eastAsia="Arial" w:hAnsi="Arial" w:cs="Arial"/>
                <w:sz w:val="20"/>
                <w:szCs w:val="20"/>
              </w:rPr>
              <w:t>Reserves held in deposit account and reserves policy reviewed every 2 years- 19th March 2025 - C109/25 next one in 2027</w:t>
            </w:r>
          </w:p>
        </w:tc>
        <w:tc>
          <w:tcPr>
            <w:tcW w:w="1534" w:type="dxa"/>
          </w:tcPr>
          <w:p w14:paraId="4A4ABCF6" w14:textId="573378B7" w:rsidR="0057672C" w:rsidRDefault="0057672C" w:rsidP="0057672C">
            <w:pPr>
              <w:rPr>
                <w:rFonts w:ascii="Arial" w:eastAsia="Arial" w:hAnsi="Arial" w:cs="Arial"/>
                <w:sz w:val="20"/>
                <w:szCs w:val="20"/>
              </w:rPr>
            </w:pPr>
          </w:p>
        </w:tc>
      </w:tr>
      <w:tr w:rsidR="0057672C" w14:paraId="793A58F0" w14:textId="77777777">
        <w:trPr>
          <w:cantSplit/>
          <w:trHeight w:val="402"/>
          <w:jc w:val="center"/>
        </w:trPr>
        <w:tc>
          <w:tcPr>
            <w:tcW w:w="3236" w:type="dxa"/>
            <w:vMerge/>
          </w:tcPr>
          <w:p w14:paraId="223260A7"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1B2B02D" w14:textId="77777777" w:rsidR="0057672C" w:rsidRDefault="0057672C" w:rsidP="0057672C">
            <w:pPr>
              <w:rPr>
                <w:rFonts w:ascii="Arial" w:eastAsia="Arial" w:hAnsi="Arial" w:cs="Arial"/>
                <w:sz w:val="20"/>
                <w:szCs w:val="20"/>
              </w:rPr>
            </w:pPr>
            <w:r>
              <w:rPr>
                <w:rFonts w:ascii="Arial" w:eastAsia="Arial" w:hAnsi="Arial" w:cs="Arial"/>
                <w:sz w:val="20"/>
                <w:szCs w:val="20"/>
              </w:rPr>
              <w:t xml:space="preserve">Verify the accuracy of the year-end bank reconciliation detail and ensure accurate disclosure of the combined cash and bank balances in the AGAR, Section 2, Line 8. </w:t>
            </w:r>
          </w:p>
        </w:tc>
        <w:tc>
          <w:tcPr>
            <w:tcW w:w="2396" w:type="dxa"/>
            <w:gridSpan w:val="3"/>
          </w:tcPr>
          <w:p w14:paraId="3F1D6918" w14:textId="6AD326AD" w:rsidR="0057672C" w:rsidRDefault="004E210C" w:rsidP="0057672C">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665580C8" w14:textId="6CAAE67C" w:rsidR="0057672C" w:rsidRDefault="0057672C" w:rsidP="0057672C">
            <w:pPr>
              <w:rPr>
                <w:rFonts w:ascii="Arial" w:eastAsia="Arial" w:hAnsi="Arial" w:cs="Arial"/>
                <w:sz w:val="20"/>
                <w:szCs w:val="20"/>
              </w:rPr>
            </w:pPr>
          </w:p>
        </w:tc>
      </w:tr>
      <w:tr w:rsidR="0057672C" w14:paraId="109C1289" w14:textId="77777777">
        <w:trPr>
          <w:cantSplit/>
          <w:trHeight w:val="402"/>
          <w:jc w:val="center"/>
        </w:trPr>
        <w:tc>
          <w:tcPr>
            <w:tcW w:w="3236" w:type="dxa"/>
            <w:vMerge/>
          </w:tcPr>
          <w:p w14:paraId="4E72D8B0"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26EFA830" w14:textId="77777777" w:rsidR="0057672C" w:rsidRDefault="0057672C" w:rsidP="0057672C">
            <w:pPr>
              <w:rPr>
                <w:rFonts w:ascii="Arial" w:eastAsia="Arial" w:hAnsi="Arial" w:cs="Arial"/>
                <w:sz w:val="20"/>
                <w:szCs w:val="20"/>
              </w:rPr>
            </w:pPr>
            <w:r>
              <w:rPr>
                <w:rFonts w:ascii="Arial" w:eastAsia="Arial" w:hAnsi="Arial" w:cs="Arial"/>
                <w:sz w:val="20"/>
                <w:szCs w:val="20"/>
              </w:rPr>
              <w:t>Are minutes signed correctly and meetings quorate?</w:t>
            </w:r>
          </w:p>
        </w:tc>
        <w:tc>
          <w:tcPr>
            <w:tcW w:w="2396" w:type="dxa"/>
            <w:gridSpan w:val="3"/>
          </w:tcPr>
          <w:p w14:paraId="53140185" w14:textId="6D1AD582" w:rsidR="0057672C" w:rsidRDefault="0057672C" w:rsidP="0057672C">
            <w:pPr>
              <w:jc w:val="center"/>
              <w:rPr>
                <w:rFonts w:ascii="Arial" w:eastAsia="Arial" w:hAnsi="Arial" w:cs="Arial"/>
                <w:sz w:val="20"/>
                <w:szCs w:val="20"/>
              </w:rPr>
            </w:pPr>
            <w:r>
              <w:rPr>
                <w:rFonts w:ascii="Arial" w:eastAsia="Arial" w:hAnsi="Arial" w:cs="Arial"/>
                <w:sz w:val="20"/>
                <w:szCs w:val="20"/>
              </w:rPr>
              <w:t>Minutes are correctly signed and initialled by chair.</w:t>
            </w:r>
          </w:p>
        </w:tc>
        <w:tc>
          <w:tcPr>
            <w:tcW w:w="1534" w:type="dxa"/>
          </w:tcPr>
          <w:p w14:paraId="418B1B1E" w14:textId="380720EF" w:rsidR="0057672C" w:rsidRDefault="0057672C" w:rsidP="0057672C">
            <w:pPr>
              <w:rPr>
                <w:rFonts w:ascii="Arial" w:eastAsia="Arial" w:hAnsi="Arial" w:cs="Arial"/>
                <w:color w:val="FF0000"/>
                <w:sz w:val="20"/>
                <w:szCs w:val="20"/>
              </w:rPr>
            </w:pPr>
          </w:p>
        </w:tc>
      </w:tr>
      <w:tr w:rsidR="0057672C" w14:paraId="61859474" w14:textId="77777777">
        <w:trPr>
          <w:cantSplit/>
          <w:trHeight w:val="376"/>
          <w:jc w:val="center"/>
        </w:trPr>
        <w:tc>
          <w:tcPr>
            <w:tcW w:w="3236" w:type="dxa"/>
            <w:vMerge/>
          </w:tcPr>
          <w:p w14:paraId="4E7FD3EE"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18F23A37" w14:textId="77777777" w:rsidR="0057672C" w:rsidRDefault="0057672C" w:rsidP="0057672C">
            <w:pPr>
              <w:rPr>
                <w:rFonts w:ascii="Arial" w:eastAsia="Arial" w:hAnsi="Arial" w:cs="Arial"/>
                <w:sz w:val="20"/>
                <w:szCs w:val="20"/>
              </w:rPr>
            </w:pPr>
            <w:r>
              <w:rPr>
                <w:rFonts w:ascii="Arial" w:eastAsia="Arial" w:hAnsi="Arial" w:cs="Arial"/>
                <w:sz w:val="20"/>
                <w:szCs w:val="20"/>
              </w:rPr>
              <w:t>Councillor Checks – verify councillors check accounts.</w:t>
            </w:r>
          </w:p>
        </w:tc>
        <w:tc>
          <w:tcPr>
            <w:tcW w:w="2396" w:type="dxa"/>
            <w:gridSpan w:val="3"/>
          </w:tcPr>
          <w:p w14:paraId="1FB000E9" w14:textId="78C598E6" w:rsidR="0057672C" w:rsidRDefault="0057672C" w:rsidP="0057672C">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3E1FB593" w14:textId="4F879C6D" w:rsidR="0057672C" w:rsidRDefault="0057672C" w:rsidP="0057672C">
            <w:pPr>
              <w:rPr>
                <w:rFonts w:ascii="Arial" w:eastAsia="Arial" w:hAnsi="Arial" w:cs="Arial"/>
                <w:sz w:val="20"/>
                <w:szCs w:val="20"/>
              </w:rPr>
            </w:pPr>
          </w:p>
        </w:tc>
      </w:tr>
      <w:tr w:rsidR="0057672C" w14:paraId="43DC999E" w14:textId="77777777">
        <w:trPr>
          <w:cantSplit/>
          <w:trHeight w:val="602"/>
          <w:jc w:val="center"/>
        </w:trPr>
        <w:tc>
          <w:tcPr>
            <w:tcW w:w="3236" w:type="dxa"/>
            <w:vMerge w:val="restart"/>
          </w:tcPr>
          <w:p w14:paraId="5C9D0DFD" w14:textId="77777777" w:rsidR="0057672C" w:rsidRDefault="0057672C" w:rsidP="0057672C">
            <w:pPr>
              <w:numPr>
                <w:ilvl w:val="0"/>
                <w:numId w:val="2"/>
              </w:numPr>
              <w:rPr>
                <w:rFonts w:ascii="Arial" w:eastAsia="Arial" w:hAnsi="Arial" w:cs="Arial"/>
                <w:sz w:val="20"/>
                <w:szCs w:val="20"/>
              </w:rPr>
            </w:pPr>
            <w:bookmarkStart w:id="1" w:name="_heading=h.bd54we6ckjn7" w:colFirst="0" w:colLast="0"/>
            <w:bookmarkEnd w:id="1"/>
            <w:r>
              <w:rPr>
                <w:rFonts w:ascii="Arial" w:eastAsia="Arial" w:hAnsi="Arial" w:cs="Arial"/>
                <w:sz w:val="20"/>
                <w:szCs w:val="20"/>
              </w:rPr>
              <w:t>The authority complied with its financial regulations, payments were supported by invoices, all expenditure was approved and, VAT was appropriately accounted for.</w:t>
            </w:r>
          </w:p>
        </w:tc>
        <w:tc>
          <w:tcPr>
            <w:tcW w:w="7977" w:type="dxa"/>
            <w:gridSpan w:val="2"/>
          </w:tcPr>
          <w:p w14:paraId="102E99AD" w14:textId="77777777" w:rsidR="0057672C" w:rsidRDefault="0057672C" w:rsidP="0057672C">
            <w:pPr>
              <w:rPr>
                <w:rFonts w:ascii="Arial" w:eastAsia="Arial" w:hAnsi="Arial" w:cs="Arial"/>
                <w:sz w:val="20"/>
                <w:szCs w:val="20"/>
              </w:rPr>
            </w:pPr>
            <w:r>
              <w:rPr>
                <w:rFonts w:ascii="Arial" w:eastAsia="Arial" w:hAnsi="Arial" w:cs="Arial"/>
                <w:sz w:val="20"/>
                <w:szCs w:val="20"/>
              </w:rPr>
              <w:t>Where debit/credit cards are in use, establish the total monthly and individual transaction limits and ensure appropriate controls over physical security and usage of the cards are in place.</w:t>
            </w:r>
          </w:p>
        </w:tc>
        <w:tc>
          <w:tcPr>
            <w:tcW w:w="2396" w:type="dxa"/>
            <w:gridSpan w:val="3"/>
          </w:tcPr>
          <w:p w14:paraId="66CA3180" w14:textId="2943DAF6" w:rsidR="0057672C" w:rsidRDefault="0057672C" w:rsidP="0057672C">
            <w:pPr>
              <w:jc w:val="center"/>
              <w:rPr>
                <w:rFonts w:ascii="Arial" w:eastAsia="Arial" w:hAnsi="Arial" w:cs="Arial"/>
                <w:sz w:val="20"/>
                <w:szCs w:val="20"/>
              </w:rPr>
            </w:pPr>
            <w:r>
              <w:rPr>
                <w:rFonts w:ascii="Arial" w:eastAsia="Arial" w:hAnsi="Arial" w:cs="Arial"/>
                <w:sz w:val="20"/>
                <w:szCs w:val="20"/>
              </w:rPr>
              <w:t>One debit card, in the process of accessing another for the Administrative Assistant. £1000 limit with prior authorisation required and emergency online items. Stored in office</w:t>
            </w:r>
          </w:p>
        </w:tc>
        <w:tc>
          <w:tcPr>
            <w:tcW w:w="1534" w:type="dxa"/>
          </w:tcPr>
          <w:p w14:paraId="75D9E96B" w14:textId="73E39559" w:rsidR="0057672C" w:rsidRDefault="0057672C" w:rsidP="0057672C">
            <w:pPr>
              <w:rPr>
                <w:rFonts w:ascii="Arial" w:eastAsia="Arial" w:hAnsi="Arial" w:cs="Arial"/>
                <w:sz w:val="20"/>
                <w:szCs w:val="20"/>
              </w:rPr>
            </w:pPr>
            <w:r>
              <w:rPr>
                <w:rFonts w:ascii="Arial" w:eastAsia="Arial" w:hAnsi="Arial" w:cs="Arial"/>
                <w:sz w:val="20"/>
                <w:szCs w:val="20"/>
              </w:rPr>
              <w:t xml:space="preserve"> </w:t>
            </w:r>
          </w:p>
        </w:tc>
      </w:tr>
      <w:tr w:rsidR="0057672C" w14:paraId="3E56A1FC" w14:textId="77777777">
        <w:trPr>
          <w:cantSplit/>
          <w:trHeight w:val="498"/>
          <w:jc w:val="center"/>
        </w:trPr>
        <w:tc>
          <w:tcPr>
            <w:tcW w:w="3236" w:type="dxa"/>
            <w:vMerge/>
          </w:tcPr>
          <w:p w14:paraId="00FE2409"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30B91462" w14:textId="77777777" w:rsidR="0057672C" w:rsidRDefault="0057672C" w:rsidP="0057672C">
            <w:pPr>
              <w:rPr>
                <w:rFonts w:ascii="Arial" w:eastAsia="Arial" w:hAnsi="Arial" w:cs="Arial"/>
                <w:sz w:val="20"/>
                <w:szCs w:val="20"/>
              </w:rPr>
            </w:pPr>
            <w:r>
              <w:rPr>
                <w:rFonts w:ascii="Arial" w:eastAsia="Arial" w:hAnsi="Arial" w:cs="Arial"/>
                <w:sz w:val="20"/>
                <w:szCs w:val="20"/>
              </w:rPr>
              <w:t>Check that there is effective segregation between the writing of cheques or the setting up of online payments, and physical release of payments.</w:t>
            </w:r>
          </w:p>
        </w:tc>
        <w:tc>
          <w:tcPr>
            <w:tcW w:w="2396" w:type="dxa"/>
            <w:gridSpan w:val="3"/>
          </w:tcPr>
          <w:p w14:paraId="474FC666" w14:textId="20179BFC" w:rsidR="0057672C" w:rsidRDefault="0057672C" w:rsidP="0057672C">
            <w:pPr>
              <w:jc w:val="center"/>
              <w:rPr>
                <w:rFonts w:ascii="Arial" w:eastAsia="Arial" w:hAnsi="Arial" w:cs="Arial"/>
                <w:sz w:val="20"/>
                <w:szCs w:val="20"/>
              </w:rPr>
            </w:pPr>
            <w:r>
              <w:rPr>
                <w:rFonts w:ascii="Arial" w:eastAsia="Arial" w:hAnsi="Arial" w:cs="Arial"/>
                <w:sz w:val="20"/>
                <w:szCs w:val="20"/>
              </w:rPr>
              <w:t>No Cheques are issued, Clerk/Admin sets up payment online and one of the 3 signatory members can authorise. Clerk also copied into this correspondence if sent via Admin Assistant. List emailed round all members.</w:t>
            </w:r>
          </w:p>
        </w:tc>
        <w:tc>
          <w:tcPr>
            <w:tcW w:w="1534" w:type="dxa"/>
          </w:tcPr>
          <w:p w14:paraId="5A7B1161" w14:textId="67757508" w:rsidR="0057672C" w:rsidRDefault="0057672C" w:rsidP="0057672C">
            <w:pPr>
              <w:rPr>
                <w:rFonts w:ascii="Arial" w:eastAsia="Arial" w:hAnsi="Arial" w:cs="Arial"/>
                <w:sz w:val="20"/>
                <w:szCs w:val="20"/>
              </w:rPr>
            </w:pPr>
          </w:p>
        </w:tc>
      </w:tr>
      <w:tr w:rsidR="0057672C" w14:paraId="3E5E7E4F" w14:textId="77777777">
        <w:trPr>
          <w:cantSplit/>
          <w:trHeight w:val="70"/>
          <w:jc w:val="center"/>
        </w:trPr>
        <w:tc>
          <w:tcPr>
            <w:tcW w:w="3236" w:type="dxa"/>
            <w:vMerge/>
          </w:tcPr>
          <w:p w14:paraId="1C912208"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6D34C73" w14:textId="77777777" w:rsidR="0057672C" w:rsidRDefault="0057672C" w:rsidP="0057672C">
            <w:pPr>
              <w:rPr>
                <w:rFonts w:ascii="Arial" w:eastAsia="Arial" w:hAnsi="Arial" w:cs="Arial"/>
                <w:sz w:val="20"/>
                <w:szCs w:val="20"/>
              </w:rPr>
            </w:pPr>
            <w:r>
              <w:rPr>
                <w:rFonts w:ascii="Arial" w:eastAsia="Arial" w:hAnsi="Arial" w:cs="Arial"/>
                <w:sz w:val="20"/>
                <w:szCs w:val="20"/>
              </w:rPr>
              <w:t xml:space="preserve">Has a Responsible finance officer been appointed with specific duties? </w:t>
            </w:r>
          </w:p>
        </w:tc>
        <w:tc>
          <w:tcPr>
            <w:tcW w:w="2396" w:type="dxa"/>
            <w:gridSpan w:val="3"/>
          </w:tcPr>
          <w:p w14:paraId="22C0E3D6" w14:textId="77777777" w:rsidR="0057672C" w:rsidRDefault="0057672C" w:rsidP="0057672C">
            <w:pPr>
              <w:jc w:val="center"/>
              <w:rPr>
                <w:rFonts w:ascii="Arial" w:eastAsia="Arial" w:hAnsi="Arial" w:cs="Arial"/>
                <w:sz w:val="20"/>
                <w:szCs w:val="20"/>
              </w:rPr>
            </w:pPr>
            <w:r>
              <w:rPr>
                <w:rFonts w:ascii="Arial" w:eastAsia="Arial" w:hAnsi="Arial" w:cs="Arial"/>
                <w:sz w:val="20"/>
                <w:szCs w:val="20"/>
              </w:rPr>
              <w:t>Contract states RFO 15/05/2024</w:t>
            </w:r>
          </w:p>
          <w:p w14:paraId="73288C73" w14:textId="0A9F6128" w:rsidR="00A668CD" w:rsidRDefault="00A668CD" w:rsidP="0057672C">
            <w:pPr>
              <w:jc w:val="center"/>
              <w:rPr>
                <w:rFonts w:ascii="Arial" w:eastAsia="Arial" w:hAnsi="Arial" w:cs="Arial"/>
                <w:sz w:val="20"/>
                <w:szCs w:val="20"/>
              </w:rPr>
            </w:pPr>
            <w:r>
              <w:rPr>
                <w:rFonts w:ascii="Arial" w:eastAsia="Arial" w:hAnsi="Arial" w:cs="Arial"/>
                <w:sz w:val="20"/>
                <w:szCs w:val="20"/>
              </w:rPr>
              <w:t xml:space="preserve">In the FR it is stated that the deputy can act as RFO in the absence of the clerk. </w:t>
            </w:r>
          </w:p>
        </w:tc>
        <w:tc>
          <w:tcPr>
            <w:tcW w:w="1534" w:type="dxa"/>
          </w:tcPr>
          <w:p w14:paraId="3B550DBC" w14:textId="77777777" w:rsidR="00A668CD" w:rsidRDefault="00A668CD" w:rsidP="0057672C">
            <w:pPr>
              <w:rPr>
                <w:rFonts w:ascii="Arial" w:eastAsia="Arial" w:hAnsi="Arial" w:cs="Arial"/>
                <w:sz w:val="20"/>
                <w:szCs w:val="20"/>
              </w:rPr>
            </w:pPr>
          </w:p>
          <w:p w14:paraId="24A1E35A" w14:textId="77777777" w:rsidR="00A668CD" w:rsidRDefault="00A668CD" w:rsidP="0057672C">
            <w:pPr>
              <w:rPr>
                <w:rFonts w:ascii="Arial" w:eastAsia="Arial" w:hAnsi="Arial" w:cs="Arial"/>
                <w:sz w:val="20"/>
                <w:szCs w:val="20"/>
              </w:rPr>
            </w:pPr>
          </w:p>
          <w:p w14:paraId="75A10C37" w14:textId="7CE56CF7" w:rsidR="0057672C" w:rsidRDefault="0057672C" w:rsidP="0057672C">
            <w:pPr>
              <w:rPr>
                <w:rFonts w:ascii="Arial" w:eastAsia="Arial" w:hAnsi="Arial" w:cs="Arial"/>
                <w:sz w:val="20"/>
                <w:szCs w:val="20"/>
              </w:rPr>
            </w:pPr>
          </w:p>
        </w:tc>
      </w:tr>
      <w:tr w:rsidR="0057672C" w14:paraId="1D005049" w14:textId="77777777">
        <w:trPr>
          <w:cantSplit/>
          <w:trHeight w:val="402"/>
          <w:jc w:val="center"/>
        </w:trPr>
        <w:tc>
          <w:tcPr>
            <w:tcW w:w="3236" w:type="dxa"/>
            <w:vMerge/>
          </w:tcPr>
          <w:p w14:paraId="4A207EEE"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5BB24F52" w14:textId="77777777" w:rsidR="0057672C" w:rsidRDefault="0057672C" w:rsidP="0057672C">
            <w:pPr>
              <w:spacing w:after="280"/>
              <w:rPr>
                <w:rFonts w:ascii="Arial" w:eastAsia="Arial" w:hAnsi="Arial" w:cs="Arial"/>
                <w:sz w:val="20"/>
                <w:szCs w:val="20"/>
              </w:rPr>
            </w:pPr>
            <w:r>
              <w:rPr>
                <w:rFonts w:ascii="Arial" w:eastAsia="Arial" w:hAnsi="Arial" w:cs="Arial"/>
                <w:sz w:val="20"/>
                <w:szCs w:val="20"/>
              </w:rPr>
              <w:t xml:space="preserve">Review the procedures in place for acquisition of formal tenders and quotes, ensuring they are in line with the SOs and FRs which should be based on the latest version. </w:t>
            </w:r>
          </w:p>
          <w:p w14:paraId="6299D4FA" w14:textId="77777777" w:rsidR="0057672C" w:rsidRDefault="0057672C" w:rsidP="0057672C">
            <w:pPr>
              <w:spacing w:before="280"/>
              <w:rPr>
                <w:rFonts w:ascii="Arial" w:eastAsia="Arial" w:hAnsi="Arial" w:cs="Arial"/>
                <w:sz w:val="20"/>
                <w:szCs w:val="20"/>
              </w:rPr>
            </w:pPr>
            <w:r>
              <w:rPr>
                <w:rFonts w:ascii="Arial" w:eastAsia="Arial" w:hAnsi="Arial" w:cs="Arial"/>
                <w:sz w:val="20"/>
                <w:szCs w:val="20"/>
              </w:rPr>
              <w:t xml:space="preserve">Ensure that consistent values are in place for the acquisition of formal tenders between SOs and FRs (frequently different limits are recorded in the two documents) </w:t>
            </w:r>
          </w:p>
        </w:tc>
        <w:tc>
          <w:tcPr>
            <w:tcW w:w="2396" w:type="dxa"/>
            <w:gridSpan w:val="3"/>
          </w:tcPr>
          <w:p w14:paraId="428C7301" w14:textId="36AB6C35" w:rsidR="0057672C" w:rsidRDefault="00A668CD" w:rsidP="0057672C">
            <w:pPr>
              <w:jc w:val="center"/>
              <w:rPr>
                <w:rFonts w:ascii="Arial" w:eastAsia="Arial" w:hAnsi="Arial" w:cs="Arial"/>
                <w:sz w:val="20"/>
                <w:szCs w:val="20"/>
              </w:rPr>
            </w:pPr>
            <w:r>
              <w:rPr>
                <w:rFonts w:ascii="Arial" w:eastAsia="Arial" w:hAnsi="Arial" w:cs="Arial"/>
                <w:sz w:val="20"/>
                <w:szCs w:val="20"/>
              </w:rPr>
              <w:t>Both reviewed FR &amp; SO both now have £30k. 07.05.25 - C010/25 &amp; 09.07.25 - C032/25</w:t>
            </w:r>
          </w:p>
        </w:tc>
        <w:tc>
          <w:tcPr>
            <w:tcW w:w="1534" w:type="dxa"/>
          </w:tcPr>
          <w:p w14:paraId="2124D4B1" w14:textId="383DD1EE" w:rsidR="0057672C" w:rsidRDefault="0057672C" w:rsidP="0057672C">
            <w:pPr>
              <w:rPr>
                <w:rFonts w:ascii="Arial" w:eastAsia="Arial" w:hAnsi="Arial" w:cs="Arial"/>
                <w:sz w:val="20"/>
                <w:szCs w:val="20"/>
              </w:rPr>
            </w:pPr>
          </w:p>
        </w:tc>
      </w:tr>
      <w:tr w:rsidR="0057672C" w14:paraId="42DFD820" w14:textId="77777777">
        <w:trPr>
          <w:cantSplit/>
          <w:trHeight w:val="402"/>
          <w:jc w:val="center"/>
        </w:trPr>
        <w:tc>
          <w:tcPr>
            <w:tcW w:w="3236" w:type="dxa"/>
            <w:vMerge/>
          </w:tcPr>
          <w:p w14:paraId="3014CD06" w14:textId="77777777" w:rsidR="0057672C" w:rsidRDefault="0057672C" w:rsidP="0057672C">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290A241E" w14:textId="77777777" w:rsidR="0057672C" w:rsidRDefault="0057672C" w:rsidP="0057672C">
            <w:pPr>
              <w:rPr>
                <w:rFonts w:ascii="Arial" w:eastAsia="Arial" w:hAnsi="Arial" w:cs="Arial"/>
                <w:sz w:val="20"/>
                <w:szCs w:val="20"/>
              </w:rPr>
            </w:pPr>
            <w:r>
              <w:rPr>
                <w:rFonts w:ascii="Arial" w:eastAsia="Arial" w:hAnsi="Arial" w:cs="Arial"/>
                <w:sz w:val="20"/>
                <w:szCs w:val="20"/>
              </w:rPr>
              <w:t>Review the procedures for receipt of invoices, agreement of invoice detail and confirmation of goods /services delivery and approval for payment. Ideally, a suitably designed certification stamp should be in place providing evidencing of these checks and payment authorisations.</w:t>
            </w:r>
          </w:p>
        </w:tc>
        <w:tc>
          <w:tcPr>
            <w:tcW w:w="2396" w:type="dxa"/>
            <w:gridSpan w:val="3"/>
          </w:tcPr>
          <w:p w14:paraId="05184A93" w14:textId="28813094" w:rsidR="0057672C" w:rsidRDefault="00A668CD" w:rsidP="0057672C">
            <w:pPr>
              <w:jc w:val="center"/>
              <w:rPr>
                <w:rFonts w:ascii="Arial" w:eastAsia="Arial" w:hAnsi="Arial" w:cs="Arial"/>
                <w:sz w:val="20"/>
                <w:szCs w:val="20"/>
              </w:rPr>
            </w:pPr>
            <w:r>
              <w:rPr>
                <w:rFonts w:ascii="Arial" w:eastAsia="Arial" w:hAnsi="Arial" w:cs="Arial"/>
                <w:sz w:val="20"/>
                <w:szCs w:val="20"/>
              </w:rPr>
              <w:t>All invoices are placed in a folder and paid once per week, detail given to Cllrs for Dual Authorisation. Date of payment made on invoices. Checks duplicated at point of accounts software.</w:t>
            </w:r>
          </w:p>
        </w:tc>
        <w:tc>
          <w:tcPr>
            <w:tcW w:w="1534" w:type="dxa"/>
          </w:tcPr>
          <w:p w14:paraId="0FF19B4F" w14:textId="04874280" w:rsidR="0057672C" w:rsidRPr="00A668CD" w:rsidRDefault="0057672C" w:rsidP="0057672C">
            <w:pPr>
              <w:rPr>
                <w:rFonts w:ascii="Arial" w:eastAsia="Arial" w:hAnsi="Arial" w:cs="Arial"/>
                <w:color w:val="EE0000"/>
                <w:sz w:val="20"/>
                <w:szCs w:val="20"/>
              </w:rPr>
            </w:pPr>
          </w:p>
        </w:tc>
      </w:tr>
      <w:tr w:rsidR="0057672C" w14:paraId="3E1926CB" w14:textId="77777777">
        <w:trPr>
          <w:trHeight w:val="402"/>
          <w:jc w:val="center"/>
        </w:trPr>
        <w:tc>
          <w:tcPr>
            <w:tcW w:w="3236" w:type="dxa"/>
            <w:tcBorders>
              <w:top w:val="nil"/>
              <w:bottom w:val="nil"/>
            </w:tcBorders>
          </w:tcPr>
          <w:p w14:paraId="207326D5" w14:textId="77777777" w:rsidR="0057672C" w:rsidRDefault="0057672C" w:rsidP="0057672C">
            <w:pPr>
              <w:rPr>
                <w:rFonts w:ascii="Arial" w:eastAsia="Arial" w:hAnsi="Arial" w:cs="Arial"/>
                <w:sz w:val="20"/>
                <w:szCs w:val="20"/>
              </w:rPr>
            </w:pPr>
          </w:p>
        </w:tc>
        <w:tc>
          <w:tcPr>
            <w:tcW w:w="7977" w:type="dxa"/>
            <w:gridSpan w:val="2"/>
          </w:tcPr>
          <w:p w14:paraId="7CA57FBC" w14:textId="77777777" w:rsidR="0057672C" w:rsidRDefault="0057672C" w:rsidP="0057672C">
            <w:pPr>
              <w:rPr>
                <w:rFonts w:ascii="Arial" w:eastAsia="Arial" w:hAnsi="Arial" w:cs="Arial"/>
                <w:sz w:val="20"/>
                <w:szCs w:val="20"/>
              </w:rPr>
            </w:pPr>
            <w:r>
              <w:rPr>
                <w:rFonts w:ascii="Arial" w:eastAsia="Arial" w:hAnsi="Arial" w:cs="Arial"/>
                <w:sz w:val="20"/>
                <w:szCs w:val="20"/>
              </w:rPr>
              <w:t xml:space="preserve">Has VAT on payments been identified, recorded and reclaimed? </w:t>
            </w:r>
          </w:p>
        </w:tc>
        <w:tc>
          <w:tcPr>
            <w:tcW w:w="2396" w:type="dxa"/>
            <w:gridSpan w:val="3"/>
          </w:tcPr>
          <w:p w14:paraId="74223EA3" w14:textId="041D74C5" w:rsidR="0057672C" w:rsidRDefault="00A668CD" w:rsidP="0057672C">
            <w:pPr>
              <w:jc w:val="center"/>
              <w:rPr>
                <w:rFonts w:ascii="Arial" w:eastAsia="Arial" w:hAnsi="Arial" w:cs="Arial"/>
                <w:sz w:val="20"/>
                <w:szCs w:val="20"/>
              </w:rPr>
            </w:pPr>
            <w:r>
              <w:rPr>
                <w:rFonts w:ascii="Arial" w:eastAsia="Arial" w:hAnsi="Arial" w:cs="Arial"/>
                <w:sz w:val="20"/>
                <w:szCs w:val="20"/>
              </w:rPr>
              <w:t>VAT claim dates and totals - April 25th - Oct 31st- £18,058.50      , Nov 1st- Mar 31st - £43,245.76</w:t>
            </w:r>
            <w:r w:rsidR="004E210C">
              <w:rPr>
                <w:rFonts w:ascii="Arial" w:eastAsia="Arial" w:hAnsi="Arial" w:cs="Arial"/>
                <w:sz w:val="20"/>
                <w:szCs w:val="20"/>
              </w:rPr>
              <w:t xml:space="preserve"> Debtor at year end correct.</w:t>
            </w:r>
          </w:p>
        </w:tc>
        <w:tc>
          <w:tcPr>
            <w:tcW w:w="1534" w:type="dxa"/>
          </w:tcPr>
          <w:p w14:paraId="60C9F06B" w14:textId="417FAB51" w:rsidR="0057672C" w:rsidRDefault="0057672C" w:rsidP="0057672C">
            <w:pPr>
              <w:rPr>
                <w:rFonts w:ascii="Arial" w:eastAsia="Arial" w:hAnsi="Arial" w:cs="Arial"/>
                <w:sz w:val="20"/>
                <w:szCs w:val="20"/>
              </w:rPr>
            </w:pPr>
          </w:p>
        </w:tc>
      </w:tr>
      <w:tr w:rsidR="00A668CD" w14:paraId="7D11FA6B" w14:textId="77777777">
        <w:trPr>
          <w:cantSplit/>
          <w:trHeight w:val="402"/>
          <w:jc w:val="center"/>
        </w:trPr>
        <w:tc>
          <w:tcPr>
            <w:tcW w:w="3236" w:type="dxa"/>
            <w:vMerge w:val="restart"/>
          </w:tcPr>
          <w:p w14:paraId="65F1FF21" w14:textId="77777777" w:rsidR="00A668CD" w:rsidRDefault="00A668CD" w:rsidP="00A668CD">
            <w:pPr>
              <w:rPr>
                <w:rFonts w:ascii="Arial" w:eastAsia="Arial" w:hAnsi="Arial" w:cs="Arial"/>
                <w:sz w:val="20"/>
                <w:szCs w:val="20"/>
              </w:rPr>
            </w:pPr>
            <w:bookmarkStart w:id="2" w:name="_heading=h.cn1ls7gk41na" w:colFirst="0" w:colLast="0"/>
            <w:bookmarkEnd w:id="2"/>
            <w:r>
              <w:rPr>
                <w:rFonts w:ascii="Arial" w:eastAsia="Arial" w:hAnsi="Arial" w:cs="Arial"/>
                <w:b/>
                <w:bCs/>
                <w:sz w:val="20"/>
                <w:szCs w:val="20"/>
              </w:rPr>
              <w:t>C.</w:t>
            </w:r>
            <w:r>
              <w:rPr>
                <w:rFonts w:ascii="Arial" w:eastAsia="Arial" w:hAnsi="Arial" w:cs="Arial"/>
                <w:sz w:val="20"/>
                <w:szCs w:val="20"/>
              </w:rPr>
              <w:t xml:space="preserve"> The authority assessed the significant risks to achieving its </w:t>
            </w:r>
            <w:r>
              <w:rPr>
                <w:rFonts w:ascii="Arial" w:eastAsia="Arial" w:hAnsi="Arial" w:cs="Arial"/>
                <w:sz w:val="20"/>
                <w:szCs w:val="20"/>
              </w:rPr>
              <w:lastRenderedPageBreak/>
              <w:t>objectives and reviewed the adequacy of arrangements to manage these.</w:t>
            </w:r>
          </w:p>
        </w:tc>
        <w:tc>
          <w:tcPr>
            <w:tcW w:w="7977" w:type="dxa"/>
            <w:gridSpan w:val="2"/>
          </w:tcPr>
          <w:p w14:paraId="0FD57679" w14:textId="77777777" w:rsidR="00A668CD" w:rsidRDefault="00A668CD" w:rsidP="00A668CD">
            <w:pPr>
              <w:rPr>
                <w:rFonts w:ascii="Arial" w:eastAsia="Arial" w:hAnsi="Arial" w:cs="Arial"/>
                <w:sz w:val="20"/>
                <w:szCs w:val="20"/>
              </w:rPr>
            </w:pPr>
            <w:r>
              <w:rPr>
                <w:rFonts w:ascii="Arial" w:eastAsia="Arial" w:hAnsi="Arial" w:cs="Arial"/>
                <w:sz w:val="20"/>
                <w:szCs w:val="20"/>
              </w:rPr>
              <w:lastRenderedPageBreak/>
              <w:t xml:space="preserve">Ensure that authority has prepared and formally adopted, at least once annually, an appropriate and comprehensive register of assessed risks, both regular and ad hoc. </w:t>
            </w:r>
          </w:p>
        </w:tc>
        <w:tc>
          <w:tcPr>
            <w:tcW w:w="2396" w:type="dxa"/>
            <w:gridSpan w:val="3"/>
          </w:tcPr>
          <w:p w14:paraId="0B2EBF80" w14:textId="350D98F0" w:rsidR="00A668CD" w:rsidRDefault="004E210C" w:rsidP="00A668CD">
            <w:pPr>
              <w:jc w:val="center"/>
              <w:rPr>
                <w:rFonts w:ascii="Arial" w:eastAsia="Arial" w:hAnsi="Arial" w:cs="Arial"/>
                <w:sz w:val="20"/>
                <w:szCs w:val="20"/>
              </w:rPr>
            </w:pPr>
            <w:r>
              <w:rPr>
                <w:rFonts w:ascii="Arial" w:eastAsia="Arial" w:hAnsi="Arial" w:cs="Arial"/>
                <w:sz w:val="20"/>
                <w:szCs w:val="20"/>
              </w:rPr>
              <w:t>Risk Assessment Policy in place.</w:t>
            </w:r>
            <w:r w:rsidR="00A668CD">
              <w:rPr>
                <w:rFonts w:ascii="Arial" w:eastAsia="Arial" w:hAnsi="Arial" w:cs="Arial"/>
                <w:sz w:val="20"/>
                <w:szCs w:val="20"/>
              </w:rPr>
              <w:t xml:space="preserve"> </w:t>
            </w:r>
          </w:p>
        </w:tc>
        <w:tc>
          <w:tcPr>
            <w:tcW w:w="1534" w:type="dxa"/>
          </w:tcPr>
          <w:p w14:paraId="1B75462D" w14:textId="7915643B" w:rsidR="00A668CD" w:rsidRDefault="00A668CD" w:rsidP="00A668CD">
            <w:pPr>
              <w:rPr>
                <w:rFonts w:ascii="Arial" w:eastAsia="Arial" w:hAnsi="Arial" w:cs="Arial"/>
                <w:sz w:val="20"/>
                <w:szCs w:val="20"/>
              </w:rPr>
            </w:pPr>
          </w:p>
        </w:tc>
      </w:tr>
      <w:tr w:rsidR="00A668CD" w14:paraId="0973A20E" w14:textId="77777777">
        <w:trPr>
          <w:cantSplit/>
          <w:trHeight w:val="674"/>
          <w:jc w:val="center"/>
        </w:trPr>
        <w:tc>
          <w:tcPr>
            <w:tcW w:w="3236" w:type="dxa"/>
            <w:vMerge/>
          </w:tcPr>
          <w:p w14:paraId="35C0E56A"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442DE7CD"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t>Ensure that appropriate levels of insurance cover are in place for land, buildings, public, employers’ and hirers’ (where applicable) liability, fidelity / employees (including councillors) liability, business interruption and cyber security.</w:t>
            </w:r>
          </w:p>
          <w:p w14:paraId="30228A93" w14:textId="77777777" w:rsidR="00A668CD" w:rsidRDefault="00A668CD" w:rsidP="00A668CD">
            <w:pPr>
              <w:rPr>
                <w:rFonts w:ascii="Arial" w:eastAsia="Arial" w:hAnsi="Arial" w:cs="Arial"/>
                <w:sz w:val="20"/>
                <w:szCs w:val="20"/>
              </w:rPr>
            </w:pPr>
          </w:p>
        </w:tc>
        <w:tc>
          <w:tcPr>
            <w:tcW w:w="2396" w:type="dxa"/>
            <w:gridSpan w:val="3"/>
          </w:tcPr>
          <w:p w14:paraId="382B00D8" w14:textId="09A80C2F" w:rsidR="00A668CD" w:rsidRDefault="004E210C"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64CC3755" w14:textId="65B1061A" w:rsidR="00A668CD" w:rsidRDefault="00A668CD" w:rsidP="00A668CD">
            <w:pPr>
              <w:rPr>
                <w:rFonts w:ascii="Arial" w:eastAsia="Arial" w:hAnsi="Arial" w:cs="Arial"/>
                <w:sz w:val="20"/>
                <w:szCs w:val="20"/>
              </w:rPr>
            </w:pPr>
          </w:p>
        </w:tc>
      </w:tr>
      <w:tr w:rsidR="00A668CD" w14:paraId="6681F5F3" w14:textId="77777777">
        <w:trPr>
          <w:cantSplit/>
          <w:trHeight w:val="390"/>
          <w:jc w:val="center"/>
        </w:trPr>
        <w:tc>
          <w:tcPr>
            <w:tcW w:w="3236" w:type="dxa"/>
            <w:vMerge/>
          </w:tcPr>
          <w:p w14:paraId="341CB553"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4C64FA82" w14:textId="77777777" w:rsidR="00A668CD" w:rsidRDefault="00A668CD" w:rsidP="00A668CD">
            <w:pPr>
              <w:rPr>
                <w:rFonts w:ascii="Arial" w:eastAsia="Arial" w:hAnsi="Arial" w:cs="Arial"/>
                <w:sz w:val="20"/>
                <w:szCs w:val="20"/>
              </w:rPr>
            </w:pPr>
            <w:r>
              <w:rPr>
                <w:rFonts w:ascii="Arial" w:eastAsia="Arial" w:hAnsi="Arial" w:cs="Arial"/>
                <w:sz w:val="20"/>
                <w:szCs w:val="20"/>
              </w:rPr>
              <w:t>Review the effectiveness of internal control carried out by the authority.</w:t>
            </w:r>
          </w:p>
        </w:tc>
        <w:tc>
          <w:tcPr>
            <w:tcW w:w="2396" w:type="dxa"/>
            <w:gridSpan w:val="3"/>
          </w:tcPr>
          <w:p w14:paraId="58EB2065" w14:textId="2BD5A3B8" w:rsidR="00A668CD" w:rsidRDefault="00A668CD" w:rsidP="00A668CD">
            <w:pPr>
              <w:jc w:val="center"/>
              <w:rPr>
                <w:rFonts w:ascii="Arial" w:eastAsia="Arial" w:hAnsi="Arial" w:cs="Arial"/>
                <w:sz w:val="20"/>
                <w:szCs w:val="20"/>
              </w:rPr>
            </w:pPr>
            <w:r>
              <w:rPr>
                <w:rFonts w:ascii="Arial" w:eastAsia="Arial" w:hAnsi="Arial" w:cs="Arial"/>
                <w:sz w:val="20"/>
                <w:szCs w:val="20"/>
              </w:rPr>
              <w:t>Members of NALC, SO &amp; FR regs in place. Clerk has started CiLCA to complete by Feb 27.</w:t>
            </w:r>
          </w:p>
        </w:tc>
        <w:tc>
          <w:tcPr>
            <w:tcW w:w="1534" w:type="dxa"/>
          </w:tcPr>
          <w:p w14:paraId="4F46B45B" w14:textId="7831DC19" w:rsidR="00A668CD" w:rsidRDefault="00A668CD" w:rsidP="00A668CD">
            <w:pPr>
              <w:rPr>
                <w:rFonts w:ascii="Arial" w:eastAsia="Arial" w:hAnsi="Arial" w:cs="Arial"/>
                <w:sz w:val="20"/>
                <w:szCs w:val="20"/>
              </w:rPr>
            </w:pPr>
          </w:p>
        </w:tc>
      </w:tr>
      <w:tr w:rsidR="00A668CD" w14:paraId="5F5582A5" w14:textId="77777777">
        <w:trPr>
          <w:cantSplit/>
          <w:trHeight w:val="211"/>
          <w:jc w:val="center"/>
        </w:trPr>
        <w:tc>
          <w:tcPr>
            <w:tcW w:w="3236" w:type="dxa"/>
            <w:vMerge/>
          </w:tcPr>
          <w:p w14:paraId="22C564E3"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9BC2ABD" w14:textId="77777777" w:rsidR="00A668CD" w:rsidRDefault="00A668CD" w:rsidP="00A668CD">
            <w:pPr>
              <w:rPr>
                <w:rFonts w:ascii="Arial" w:eastAsia="Arial" w:hAnsi="Arial" w:cs="Arial"/>
                <w:sz w:val="20"/>
                <w:szCs w:val="20"/>
              </w:rPr>
            </w:pPr>
            <w:r>
              <w:rPr>
                <w:rFonts w:ascii="Arial" w:eastAsia="Arial" w:hAnsi="Arial" w:cs="Arial"/>
                <w:sz w:val="20"/>
                <w:szCs w:val="20"/>
              </w:rPr>
              <w:t>Undertake a risk assessment on the internal auditor.</w:t>
            </w:r>
          </w:p>
        </w:tc>
        <w:tc>
          <w:tcPr>
            <w:tcW w:w="2396" w:type="dxa"/>
            <w:gridSpan w:val="3"/>
          </w:tcPr>
          <w:p w14:paraId="12C05913" w14:textId="4D7C6CC6" w:rsidR="00A668CD" w:rsidRDefault="00A668CD" w:rsidP="00A668CD">
            <w:pPr>
              <w:jc w:val="center"/>
              <w:rPr>
                <w:rFonts w:ascii="Arial" w:eastAsia="Arial" w:hAnsi="Arial" w:cs="Arial"/>
                <w:sz w:val="20"/>
                <w:szCs w:val="20"/>
              </w:rPr>
            </w:pPr>
            <w:r>
              <w:rPr>
                <w:rFonts w:ascii="Arial" w:eastAsia="Arial" w:hAnsi="Arial" w:cs="Arial"/>
                <w:sz w:val="20"/>
                <w:szCs w:val="20"/>
              </w:rPr>
              <w:t>N/A</w:t>
            </w:r>
          </w:p>
        </w:tc>
        <w:tc>
          <w:tcPr>
            <w:tcW w:w="1534" w:type="dxa"/>
          </w:tcPr>
          <w:p w14:paraId="7825DB28" w14:textId="3965C897" w:rsidR="00A668CD" w:rsidRDefault="00A668CD" w:rsidP="00A668CD">
            <w:pPr>
              <w:rPr>
                <w:rFonts w:ascii="Arial" w:eastAsia="Arial" w:hAnsi="Arial" w:cs="Arial"/>
                <w:sz w:val="20"/>
                <w:szCs w:val="20"/>
              </w:rPr>
            </w:pPr>
          </w:p>
        </w:tc>
      </w:tr>
      <w:tr w:rsidR="00A668CD" w14:paraId="0D7D390D" w14:textId="77777777">
        <w:trPr>
          <w:cantSplit/>
          <w:trHeight w:val="390"/>
          <w:jc w:val="center"/>
        </w:trPr>
        <w:tc>
          <w:tcPr>
            <w:tcW w:w="3236" w:type="dxa"/>
            <w:vMerge/>
          </w:tcPr>
          <w:p w14:paraId="6E81CA2E"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436498A" w14:textId="77777777" w:rsidR="00A668CD" w:rsidRDefault="00A668CD" w:rsidP="00A668CD">
            <w:pPr>
              <w:rPr>
                <w:rFonts w:ascii="Arial" w:eastAsia="Arial" w:hAnsi="Arial" w:cs="Arial"/>
                <w:sz w:val="20"/>
                <w:szCs w:val="20"/>
              </w:rPr>
            </w:pPr>
            <w:r>
              <w:rPr>
                <w:rFonts w:ascii="Arial" w:eastAsia="Arial" w:hAnsi="Arial" w:cs="Arial"/>
                <w:sz w:val="20"/>
                <w:szCs w:val="20"/>
              </w:rPr>
              <w:t>Ensure that appropriate arrangements are in place for monitoring play areas, open spaces and sports pitches: such reviews should be undertaken by appropriately qualified external inspectors or, if by officers or members, that they have received the appropriate training and accreditation.</w:t>
            </w:r>
          </w:p>
        </w:tc>
        <w:tc>
          <w:tcPr>
            <w:tcW w:w="2396" w:type="dxa"/>
            <w:gridSpan w:val="3"/>
          </w:tcPr>
          <w:p w14:paraId="31AFEC4E" w14:textId="14AF22A6" w:rsidR="00A668CD" w:rsidRDefault="00A668CD" w:rsidP="00A668CD">
            <w:pPr>
              <w:jc w:val="center"/>
              <w:rPr>
                <w:rFonts w:ascii="Arial" w:eastAsia="Arial" w:hAnsi="Arial" w:cs="Arial"/>
                <w:sz w:val="20"/>
                <w:szCs w:val="20"/>
              </w:rPr>
            </w:pPr>
            <w:r>
              <w:rPr>
                <w:rFonts w:ascii="Arial" w:eastAsia="Arial" w:hAnsi="Arial" w:cs="Arial"/>
                <w:sz w:val="20"/>
                <w:szCs w:val="20"/>
              </w:rPr>
              <w:t>Enhanced Operative undertakes the inspections and has been trained through NCC, paid for through NCC. Rospa report for 25-26 awaiting.</w:t>
            </w:r>
          </w:p>
        </w:tc>
        <w:tc>
          <w:tcPr>
            <w:tcW w:w="1534" w:type="dxa"/>
          </w:tcPr>
          <w:p w14:paraId="45093684" w14:textId="0E86565F" w:rsidR="00A668CD" w:rsidRDefault="00A668CD" w:rsidP="00A668CD">
            <w:pPr>
              <w:rPr>
                <w:rFonts w:ascii="Arial" w:eastAsia="Arial" w:hAnsi="Arial" w:cs="Arial"/>
                <w:sz w:val="20"/>
                <w:szCs w:val="20"/>
              </w:rPr>
            </w:pPr>
          </w:p>
        </w:tc>
      </w:tr>
      <w:tr w:rsidR="00A668CD" w14:paraId="482F925C" w14:textId="77777777">
        <w:trPr>
          <w:cantSplit/>
          <w:trHeight w:val="402"/>
          <w:jc w:val="center"/>
        </w:trPr>
        <w:tc>
          <w:tcPr>
            <w:tcW w:w="3236" w:type="dxa"/>
            <w:vMerge w:val="restart"/>
          </w:tcPr>
          <w:p w14:paraId="18026C0F" w14:textId="77777777" w:rsidR="00A668CD" w:rsidRDefault="00A668CD" w:rsidP="00A668CD">
            <w:pPr>
              <w:rPr>
                <w:rFonts w:ascii="Arial" w:eastAsia="Arial" w:hAnsi="Arial" w:cs="Arial"/>
                <w:sz w:val="20"/>
                <w:szCs w:val="20"/>
              </w:rPr>
            </w:pPr>
            <w:bookmarkStart w:id="3" w:name="_heading=h.wuf2wp9eylml" w:colFirst="0" w:colLast="0"/>
            <w:bookmarkEnd w:id="3"/>
            <w:r>
              <w:rPr>
                <w:rFonts w:ascii="Arial" w:eastAsia="Arial" w:hAnsi="Arial" w:cs="Arial"/>
                <w:sz w:val="20"/>
                <w:szCs w:val="20"/>
              </w:rPr>
              <w:t>D. The Precept or rates requirement resulted from an adequate budgetary process, progress against the budget was regularly monitored; and reserves are appropriate.</w:t>
            </w:r>
          </w:p>
        </w:tc>
        <w:tc>
          <w:tcPr>
            <w:tcW w:w="7977" w:type="dxa"/>
            <w:gridSpan w:val="2"/>
          </w:tcPr>
          <w:p w14:paraId="2FF8481A" w14:textId="77777777" w:rsidR="00A668CD" w:rsidRDefault="00A668CD" w:rsidP="00A668CD">
            <w:pPr>
              <w:rPr>
                <w:rFonts w:ascii="Arial" w:eastAsia="Arial" w:hAnsi="Arial" w:cs="Arial"/>
                <w:sz w:val="20"/>
                <w:szCs w:val="20"/>
              </w:rPr>
            </w:pPr>
            <w:r>
              <w:rPr>
                <w:rFonts w:ascii="Arial" w:eastAsia="Arial" w:hAnsi="Arial" w:cs="Arial"/>
                <w:sz w:val="20"/>
                <w:szCs w:val="20"/>
              </w:rPr>
              <w:t>Ensure that the full Authority, not a committee, has considered, approved and adopted the annual precept in accordance with the required parent Authority timetable</w:t>
            </w:r>
          </w:p>
        </w:tc>
        <w:tc>
          <w:tcPr>
            <w:tcW w:w="2396" w:type="dxa"/>
            <w:gridSpan w:val="3"/>
          </w:tcPr>
          <w:p w14:paraId="39375D4C" w14:textId="5ACC683F" w:rsidR="00A668CD" w:rsidRDefault="00A668CD" w:rsidP="00A668CD">
            <w:pPr>
              <w:jc w:val="center"/>
              <w:rPr>
                <w:rFonts w:ascii="Arial" w:eastAsia="Arial" w:hAnsi="Arial" w:cs="Arial"/>
                <w:sz w:val="20"/>
                <w:szCs w:val="20"/>
              </w:rPr>
            </w:pPr>
            <w:r>
              <w:rPr>
                <w:rFonts w:ascii="Arial" w:eastAsia="Arial" w:hAnsi="Arial" w:cs="Arial"/>
                <w:sz w:val="20"/>
                <w:szCs w:val="20"/>
              </w:rPr>
              <w:t>Precept agreed 07.01.65 - C095/25</w:t>
            </w:r>
          </w:p>
          <w:p w14:paraId="62F2E050" w14:textId="2180E487" w:rsidR="00A668CD" w:rsidRDefault="00A668CD" w:rsidP="00A668CD">
            <w:pPr>
              <w:jc w:val="center"/>
              <w:rPr>
                <w:rFonts w:ascii="Arial" w:eastAsia="Arial" w:hAnsi="Arial" w:cs="Arial"/>
                <w:sz w:val="20"/>
                <w:szCs w:val="20"/>
              </w:rPr>
            </w:pPr>
            <w:r>
              <w:rPr>
                <w:rFonts w:ascii="Arial" w:eastAsia="Arial" w:hAnsi="Arial" w:cs="Arial"/>
                <w:sz w:val="20"/>
                <w:szCs w:val="20"/>
              </w:rPr>
              <w:t>£310,704</w:t>
            </w:r>
          </w:p>
        </w:tc>
        <w:tc>
          <w:tcPr>
            <w:tcW w:w="1534" w:type="dxa"/>
          </w:tcPr>
          <w:p w14:paraId="1A945939" w14:textId="24F04B03" w:rsidR="00A668CD" w:rsidRDefault="00A668CD" w:rsidP="00A668CD">
            <w:pPr>
              <w:rPr>
                <w:rFonts w:ascii="Arial" w:eastAsia="Arial" w:hAnsi="Arial" w:cs="Arial"/>
                <w:sz w:val="20"/>
                <w:szCs w:val="20"/>
              </w:rPr>
            </w:pPr>
          </w:p>
        </w:tc>
      </w:tr>
      <w:tr w:rsidR="00A668CD" w14:paraId="01955624" w14:textId="77777777">
        <w:trPr>
          <w:cantSplit/>
          <w:trHeight w:val="1243"/>
          <w:jc w:val="center"/>
        </w:trPr>
        <w:tc>
          <w:tcPr>
            <w:tcW w:w="3236" w:type="dxa"/>
            <w:vMerge/>
          </w:tcPr>
          <w:p w14:paraId="640EA52B"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20E342FB"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t xml:space="preserve">Ensure that budget reports are prepared and submitted to Authority / Committees periodically during the year with appropriate commentary on any significant variances </w:t>
            </w:r>
          </w:p>
          <w:p w14:paraId="498D614A" w14:textId="77777777" w:rsidR="00A668CD" w:rsidRDefault="00A668CD" w:rsidP="00A668CD">
            <w:pPr>
              <w:rPr>
                <w:rFonts w:ascii="Arial" w:eastAsia="Arial" w:hAnsi="Arial" w:cs="Arial"/>
                <w:sz w:val="20"/>
                <w:szCs w:val="20"/>
              </w:rPr>
            </w:pPr>
            <w:r>
              <w:rPr>
                <w:rFonts w:ascii="Arial" w:eastAsia="Arial" w:hAnsi="Arial" w:cs="Arial"/>
                <w:sz w:val="20"/>
                <w:szCs w:val="20"/>
              </w:rPr>
              <w:t>Review the budget performance either during the year or at the financial year-end seeking explanations for any significant or unanticipated variances</w:t>
            </w:r>
          </w:p>
        </w:tc>
        <w:tc>
          <w:tcPr>
            <w:tcW w:w="2396" w:type="dxa"/>
            <w:gridSpan w:val="3"/>
          </w:tcPr>
          <w:p w14:paraId="4FDA2002" w14:textId="3ADC8BB4" w:rsidR="00A668CD" w:rsidRDefault="00A668CD" w:rsidP="00A668CD">
            <w:pPr>
              <w:jc w:val="center"/>
              <w:rPr>
                <w:rFonts w:ascii="Arial" w:eastAsia="Arial" w:hAnsi="Arial" w:cs="Arial"/>
                <w:sz w:val="20"/>
                <w:szCs w:val="20"/>
              </w:rPr>
            </w:pPr>
            <w:r>
              <w:rPr>
                <w:rFonts w:ascii="Arial" w:eastAsia="Arial" w:hAnsi="Arial" w:cs="Arial"/>
                <w:sz w:val="20"/>
                <w:szCs w:val="20"/>
              </w:rPr>
              <w:t>Budgets reviewed by Finance and HR Committee and variances explained.</w:t>
            </w:r>
          </w:p>
        </w:tc>
        <w:tc>
          <w:tcPr>
            <w:tcW w:w="1534" w:type="dxa"/>
          </w:tcPr>
          <w:p w14:paraId="7E0ADB8B" w14:textId="08A4F1CA" w:rsidR="00A668CD" w:rsidRDefault="00A668CD" w:rsidP="00A668CD">
            <w:pPr>
              <w:rPr>
                <w:rFonts w:ascii="Arial" w:eastAsia="Arial" w:hAnsi="Arial" w:cs="Arial"/>
                <w:sz w:val="20"/>
                <w:szCs w:val="20"/>
              </w:rPr>
            </w:pPr>
          </w:p>
        </w:tc>
      </w:tr>
      <w:tr w:rsidR="00A668CD" w14:paraId="73AA8CC5" w14:textId="77777777">
        <w:trPr>
          <w:cantSplit/>
          <w:trHeight w:val="460"/>
          <w:jc w:val="center"/>
        </w:trPr>
        <w:tc>
          <w:tcPr>
            <w:tcW w:w="3236" w:type="dxa"/>
            <w:vMerge/>
          </w:tcPr>
          <w:p w14:paraId="59165341"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4884DCF3"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t>Ensure that the authority has considered the establishment of specific earmarked reserves and, ideally, reviews them annually as part of the budget assessment process.</w:t>
            </w:r>
          </w:p>
          <w:p w14:paraId="2C1D30A4"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Councils with t/o &gt; £200k should plan for 3 months expenditure in general reserves.</w:t>
            </w:r>
          </w:p>
          <w:p w14:paraId="76DFDFA9" w14:textId="77777777" w:rsidR="00A668CD" w:rsidRDefault="00A668CD" w:rsidP="00A668CD">
            <w:pPr>
              <w:spacing w:before="280"/>
              <w:rPr>
                <w:rFonts w:ascii="Arial" w:eastAsia="Arial" w:hAnsi="Arial" w:cs="Arial"/>
                <w:sz w:val="20"/>
                <w:szCs w:val="20"/>
              </w:rPr>
            </w:pPr>
            <w:r>
              <w:rPr>
                <w:rFonts w:ascii="Arial" w:eastAsia="Arial" w:hAnsi="Arial" w:cs="Arial"/>
                <w:sz w:val="20"/>
                <w:szCs w:val="20"/>
              </w:rPr>
              <w:t>Council with t/o &lt;£200k should hold between 3 and 12 months expenditure in general reserves</w:t>
            </w:r>
          </w:p>
        </w:tc>
        <w:tc>
          <w:tcPr>
            <w:tcW w:w="2396" w:type="dxa"/>
            <w:gridSpan w:val="3"/>
          </w:tcPr>
          <w:p w14:paraId="05945FAB" w14:textId="19E67D14" w:rsidR="00A668CD" w:rsidRDefault="004E210C" w:rsidP="00A668CD">
            <w:pPr>
              <w:jc w:val="center"/>
              <w:rPr>
                <w:rFonts w:ascii="Arial" w:eastAsia="Arial" w:hAnsi="Arial" w:cs="Arial"/>
                <w:sz w:val="20"/>
                <w:szCs w:val="20"/>
              </w:rPr>
            </w:pPr>
            <w:r>
              <w:rPr>
                <w:rFonts w:ascii="Arial" w:eastAsia="Arial" w:hAnsi="Arial" w:cs="Arial"/>
                <w:sz w:val="20"/>
                <w:szCs w:val="20"/>
              </w:rPr>
              <w:t>Earmarked reserves appropriately explained.</w:t>
            </w:r>
          </w:p>
        </w:tc>
        <w:tc>
          <w:tcPr>
            <w:tcW w:w="1534" w:type="dxa"/>
          </w:tcPr>
          <w:p w14:paraId="2826CD9B" w14:textId="0EE82F15" w:rsidR="00A668CD" w:rsidRPr="00A668CD" w:rsidRDefault="00A668CD" w:rsidP="00A668CD">
            <w:pPr>
              <w:rPr>
                <w:rFonts w:ascii="Arial" w:eastAsia="Arial" w:hAnsi="Arial" w:cs="Arial"/>
                <w:color w:val="EE0000"/>
                <w:sz w:val="20"/>
                <w:szCs w:val="20"/>
              </w:rPr>
            </w:pPr>
          </w:p>
        </w:tc>
      </w:tr>
      <w:tr w:rsidR="00A668CD" w14:paraId="4F52D49E" w14:textId="77777777">
        <w:trPr>
          <w:cantSplit/>
          <w:trHeight w:val="460"/>
          <w:jc w:val="center"/>
        </w:trPr>
        <w:tc>
          <w:tcPr>
            <w:tcW w:w="3236" w:type="dxa"/>
            <w:vMerge/>
          </w:tcPr>
          <w:p w14:paraId="70E75D1F"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76EC5C54"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Ensure that the precept received in the accounts matches the prior year submission form to the relevant authority and the </w:t>
            </w:r>
            <w:r>
              <w:rPr>
                <w:rFonts w:ascii="Arial" w:eastAsia="Arial" w:hAnsi="Arial" w:cs="Arial"/>
                <w:b/>
                <w:bCs/>
                <w:sz w:val="20"/>
                <w:szCs w:val="20"/>
              </w:rPr>
              <w:t>public record of precepted amounts.</w:t>
            </w:r>
          </w:p>
        </w:tc>
        <w:tc>
          <w:tcPr>
            <w:tcW w:w="2396" w:type="dxa"/>
            <w:gridSpan w:val="3"/>
          </w:tcPr>
          <w:p w14:paraId="649EFC46" w14:textId="30E521FD" w:rsidR="00A668CD" w:rsidRDefault="00A668CD" w:rsidP="00A668CD">
            <w:pPr>
              <w:jc w:val="center"/>
              <w:rPr>
                <w:rFonts w:ascii="Arial" w:eastAsia="Arial" w:hAnsi="Arial" w:cs="Arial"/>
                <w:sz w:val="20"/>
                <w:szCs w:val="20"/>
              </w:rPr>
            </w:pPr>
            <w:r>
              <w:rPr>
                <w:rFonts w:ascii="Arial" w:eastAsia="Arial" w:hAnsi="Arial" w:cs="Arial"/>
                <w:sz w:val="20"/>
                <w:szCs w:val="20"/>
              </w:rPr>
              <w:t>Correct for 25-26</w:t>
            </w:r>
          </w:p>
        </w:tc>
        <w:tc>
          <w:tcPr>
            <w:tcW w:w="1534" w:type="dxa"/>
          </w:tcPr>
          <w:p w14:paraId="4240E9B6" w14:textId="77777777" w:rsidR="00A668CD" w:rsidRDefault="00A668CD" w:rsidP="00A668CD">
            <w:pPr>
              <w:rPr>
                <w:rFonts w:ascii="Arial" w:eastAsia="Arial" w:hAnsi="Arial" w:cs="Arial"/>
                <w:sz w:val="20"/>
                <w:szCs w:val="20"/>
              </w:rPr>
            </w:pPr>
          </w:p>
        </w:tc>
      </w:tr>
      <w:tr w:rsidR="00A668CD" w14:paraId="44A5B723" w14:textId="77777777">
        <w:trPr>
          <w:cantSplit/>
          <w:trHeight w:val="402"/>
          <w:jc w:val="center"/>
        </w:trPr>
        <w:tc>
          <w:tcPr>
            <w:tcW w:w="3236" w:type="dxa"/>
            <w:vMerge w:val="restart"/>
            <w:vAlign w:val="center"/>
          </w:tcPr>
          <w:p w14:paraId="37B381A6" w14:textId="77777777" w:rsidR="00A668CD" w:rsidRDefault="00A668CD" w:rsidP="00A668CD">
            <w:pPr>
              <w:rPr>
                <w:rFonts w:ascii="Arial" w:eastAsia="Arial" w:hAnsi="Arial" w:cs="Arial"/>
                <w:sz w:val="20"/>
                <w:szCs w:val="20"/>
              </w:rPr>
            </w:pPr>
            <w:bookmarkStart w:id="4" w:name="_heading=h.x7t5g1gdvhl1" w:colFirst="0" w:colLast="0"/>
            <w:bookmarkEnd w:id="4"/>
            <w:r>
              <w:rPr>
                <w:rFonts w:ascii="Arial" w:eastAsia="Arial" w:hAnsi="Arial" w:cs="Arial"/>
                <w:sz w:val="20"/>
                <w:szCs w:val="20"/>
              </w:rPr>
              <w:t>E. Expected income was fully received based on correct prices, properly recorded and promptly banked; and VAT appropriately accounted for.</w:t>
            </w:r>
          </w:p>
        </w:tc>
        <w:tc>
          <w:tcPr>
            <w:tcW w:w="7977" w:type="dxa"/>
            <w:gridSpan w:val="2"/>
          </w:tcPr>
          <w:p w14:paraId="7C818562" w14:textId="77777777" w:rsidR="00A668CD" w:rsidRDefault="00A668CD" w:rsidP="00A668CD">
            <w:pPr>
              <w:rPr>
                <w:rFonts w:ascii="Arial" w:eastAsia="Arial" w:hAnsi="Arial" w:cs="Arial"/>
                <w:sz w:val="20"/>
                <w:szCs w:val="20"/>
              </w:rPr>
            </w:pPr>
            <w:r>
              <w:rPr>
                <w:rFonts w:ascii="Arial" w:eastAsia="Arial" w:hAnsi="Arial" w:cs="Arial"/>
                <w:sz w:val="20"/>
                <w:szCs w:val="20"/>
              </w:rPr>
              <w:t>Review ‘Aged Debtors’ listing to ensure appropriate follow up action is in place.</w:t>
            </w:r>
          </w:p>
        </w:tc>
        <w:tc>
          <w:tcPr>
            <w:tcW w:w="2396" w:type="dxa"/>
            <w:gridSpan w:val="3"/>
          </w:tcPr>
          <w:p w14:paraId="0FE6F6C4" w14:textId="6B82A071" w:rsidR="00A668CD" w:rsidRDefault="00B9115A" w:rsidP="00A668CD">
            <w:pPr>
              <w:jc w:val="center"/>
              <w:rPr>
                <w:rFonts w:ascii="Arial" w:eastAsia="Arial" w:hAnsi="Arial" w:cs="Arial"/>
                <w:sz w:val="20"/>
                <w:szCs w:val="20"/>
              </w:rPr>
            </w:pPr>
            <w:r>
              <w:rPr>
                <w:rFonts w:ascii="Arial" w:eastAsia="Arial" w:hAnsi="Arial" w:cs="Arial"/>
                <w:sz w:val="20"/>
                <w:szCs w:val="20"/>
              </w:rPr>
              <w:t>VAT Debtor 0nly – claim sent in April 2026</w:t>
            </w:r>
          </w:p>
        </w:tc>
        <w:tc>
          <w:tcPr>
            <w:tcW w:w="1534" w:type="dxa"/>
          </w:tcPr>
          <w:p w14:paraId="2A9581EA" w14:textId="59E32CB4" w:rsidR="00A668CD" w:rsidRDefault="00A668CD" w:rsidP="00A668CD">
            <w:pPr>
              <w:rPr>
                <w:rFonts w:ascii="Arial" w:eastAsia="Arial" w:hAnsi="Arial" w:cs="Arial"/>
                <w:sz w:val="20"/>
                <w:szCs w:val="20"/>
              </w:rPr>
            </w:pPr>
          </w:p>
        </w:tc>
      </w:tr>
      <w:tr w:rsidR="00A668CD" w14:paraId="07030CC4" w14:textId="77777777">
        <w:trPr>
          <w:cantSplit/>
          <w:trHeight w:val="402"/>
          <w:jc w:val="center"/>
        </w:trPr>
        <w:tc>
          <w:tcPr>
            <w:tcW w:w="3236" w:type="dxa"/>
            <w:vMerge/>
            <w:vAlign w:val="center"/>
          </w:tcPr>
          <w:p w14:paraId="246F9E58"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691A6DA2"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Allotments: ensure that appropriate signed tenancy agreements exist, that an appropriate register of tenants is maintained identifying, that debtors are monitored. </w:t>
            </w:r>
          </w:p>
        </w:tc>
        <w:tc>
          <w:tcPr>
            <w:tcW w:w="2396" w:type="dxa"/>
            <w:gridSpan w:val="3"/>
          </w:tcPr>
          <w:p w14:paraId="35ECCD9F" w14:textId="3F49F804" w:rsidR="00A668CD" w:rsidRDefault="00A668CD" w:rsidP="00A668CD">
            <w:pPr>
              <w:jc w:val="center"/>
              <w:rPr>
                <w:rFonts w:ascii="Arial" w:eastAsia="Arial" w:hAnsi="Arial" w:cs="Arial"/>
                <w:sz w:val="20"/>
                <w:szCs w:val="20"/>
              </w:rPr>
            </w:pPr>
            <w:r>
              <w:rPr>
                <w:rFonts w:ascii="Arial" w:eastAsia="Arial" w:hAnsi="Arial" w:cs="Arial"/>
                <w:sz w:val="20"/>
                <w:szCs w:val="20"/>
              </w:rPr>
              <w:t>Allotments are run by an association – n</w:t>
            </w:r>
            <w:r w:rsidR="00B9115A">
              <w:rPr>
                <w:rFonts w:ascii="Arial" w:eastAsia="Arial" w:hAnsi="Arial" w:cs="Arial"/>
                <w:sz w:val="20"/>
                <w:szCs w:val="20"/>
              </w:rPr>
              <w:t>o</w:t>
            </w:r>
            <w:r>
              <w:rPr>
                <w:rFonts w:ascii="Arial" w:eastAsia="Arial" w:hAnsi="Arial" w:cs="Arial"/>
                <w:sz w:val="20"/>
                <w:szCs w:val="20"/>
              </w:rPr>
              <w:t xml:space="preserve"> increase in fees for 26-27 was </w:t>
            </w:r>
            <w:r w:rsidR="00B9115A">
              <w:rPr>
                <w:rFonts w:ascii="Arial" w:eastAsia="Arial" w:hAnsi="Arial" w:cs="Arial"/>
                <w:sz w:val="20"/>
                <w:szCs w:val="20"/>
              </w:rPr>
              <w:t>a</w:t>
            </w:r>
            <w:r>
              <w:rPr>
                <w:rFonts w:ascii="Arial" w:eastAsia="Arial" w:hAnsi="Arial" w:cs="Arial"/>
                <w:sz w:val="20"/>
                <w:szCs w:val="20"/>
              </w:rPr>
              <w:t>greed.</w:t>
            </w:r>
          </w:p>
        </w:tc>
        <w:tc>
          <w:tcPr>
            <w:tcW w:w="1534" w:type="dxa"/>
          </w:tcPr>
          <w:p w14:paraId="58992A92" w14:textId="373A384F" w:rsidR="00A668CD" w:rsidRDefault="00A668CD" w:rsidP="00A668CD">
            <w:pPr>
              <w:rPr>
                <w:rFonts w:ascii="Arial" w:eastAsia="Arial" w:hAnsi="Arial" w:cs="Arial"/>
                <w:sz w:val="20"/>
                <w:szCs w:val="20"/>
              </w:rPr>
            </w:pPr>
          </w:p>
        </w:tc>
      </w:tr>
      <w:tr w:rsidR="00A668CD" w14:paraId="0372B57A" w14:textId="77777777">
        <w:trPr>
          <w:cantSplit/>
          <w:trHeight w:val="402"/>
          <w:jc w:val="center"/>
        </w:trPr>
        <w:tc>
          <w:tcPr>
            <w:tcW w:w="3236" w:type="dxa"/>
            <w:vMerge/>
            <w:vAlign w:val="center"/>
          </w:tcPr>
          <w:p w14:paraId="1B0D79FF"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6F0DE75A"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Burials: ensure that a formal burial register is maintained that it is up-to-date and that a sample of interments and memorials are appropriately evidenced, that fees have been charged at the correct approved rate and been recovered within a reasonable time: (Authorities should also acquire and retain copies of Burial / Cremation certificates) </w:t>
            </w:r>
          </w:p>
        </w:tc>
        <w:tc>
          <w:tcPr>
            <w:tcW w:w="2396" w:type="dxa"/>
            <w:gridSpan w:val="3"/>
          </w:tcPr>
          <w:p w14:paraId="03715EFC" w14:textId="3DC395DB" w:rsidR="00A668CD" w:rsidRDefault="00A668CD" w:rsidP="00A668CD">
            <w:pPr>
              <w:jc w:val="center"/>
              <w:rPr>
                <w:rFonts w:ascii="Arial" w:eastAsia="Arial" w:hAnsi="Arial" w:cs="Arial"/>
                <w:sz w:val="20"/>
                <w:szCs w:val="20"/>
              </w:rPr>
            </w:pPr>
            <w:r>
              <w:rPr>
                <w:rFonts w:ascii="Arial" w:eastAsia="Arial" w:hAnsi="Arial" w:cs="Arial"/>
                <w:sz w:val="20"/>
                <w:szCs w:val="20"/>
              </w:rPr>
              <w:t>N/A</w:t>
            </w:r>
          </w:p>
        </w:tc>
        <w:tc>
          <w:tcPr>
            <w:tcW w:w="1534" w:type="dxa"/>
          </w:tcPr>
          <w:p w14:paraId="2F55A39E" w14:textId="4F02E979" w:rsidR="00A668CD" w:rsidRDefault="00A668CD" w:rsidP="00A668CD">
            <w:pPr>
              <w:rPr>
                <w:rFonts w:ascii="Arial" w:eastAsia="Arial" w:hAnsi="Arial" w:cs="Arial"/>
                <w:sz w:val="20"/>
                <w:szCs w:val="20"/>
              </w:rPr>
            </w:pPr>
          </w:p>
        </w:tc>
      </w:tr>
      <w:tr w:rsidR="00A668CD" w14:paraId="23B0E39D" w14:textId="77777777">
        <w:trPr>
          <w:cantSplit/>
          <w:trHeight w:val="402"/>
          <w:jc w:val="center"/>
        </w:trPr>
        <w:tc>
          <w:tcPr>
            <w:tcW w:w="3236" w:type="dxa"/>
            <w:vMerge/>
            <w:vAlign w:val="center"/>
          </w:tcPr>
          <w:p w14:paraId="62A8AAF6"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7BB38E8F"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Hall hire: ensure that an effective diary system for bookings is in place identifying the hirer, hire times and ideally cross-referenced to invoices raised </w:t>
            </w:r>
          </w:p>
          <w:p w14:paraId="3270F312"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Leases: ensure that leases are reviewed in a timely manner in accordance with the terms of the lease and rents similarly reviewed appropriately at the due time </w:t>
            </w:r>
          </w:p>
          <w:p w14:paraId="3229BB67"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Other variable income streams: ensure that appropriate control procedures and documentation are in existence to provide a clear audit trail through to invoicing and recovery of all such income </w:t>
            </w:r>
          </w:p>
        </w:tc>
        <w:tc>
          <w:tcPr>
            <w:tcW w:w="2396" w:type="dxa"/>
            <w:gridSpan w:val="3"/>
          </w:tcPr>
          <w:p w14:paraId="06072B4C" w14:textId="47BBB855" w:rsidR="00A668CD" w:rsidRDefault="00A668CD" w:rsidP="00A668CD">
            <w:pPr>
              <w:jc w:val="center"/>
              <w:rPr>
                <w:rFonts w:ascii="Arial" w:eastAsia="Arial" w:hAnsi="Arial" w:cs="Arial"/>
                <w:sz w:val="20"/>
                <w:szCs w:val="20"/>
              </w:rPr>
            </w:pPr>
            <w:r>
              <w:rPr>
                <w:rFonts w:ascii="Arial" w:eastAsia="Arial" w:hAnsi="Arial" w:cs="Arial"/>
                <w:sz w:val="20"/>
                <w:szCs w:val="20"/>
              </w:rPr>
              <w:t>Rental income for The Den £13000pa - lease is for 5 year period from 2024</w:t>
            </w:r>
          </w:p>
        </w:tc>
        <w:tc>
          <w:tcPr>
            <w:tcW w:w="1534" w:type="dxa"/>
          </w:tcPr>
          <w:p w14:paraId="5C14C405" w14:textId="31132D40" w:rsidR="00A668CD" w:rsidRDefault="00A668CD" w:rsidP="00A668CD">
            <w:pPr>
              <w:rPr>
                <w:rFonts w:ascii="Arial" w:eastAsia="Arial" w:hAnsi="Arial" w:cs="Arial"/>
                <w:sz w:val="20"/>
                <w:szCs w:val="20"/>
              </w:rPr>
            </w:pPr>
          </w:p>
        </w:tc>
      </w:tr>
      <w:tr w:rsidR="00A668CD" w14:paraId="0C4C4D20" w14:textId="77777777">
        <w:trPr>
          <w:cantSplit/>
          <w:trHeight w:val="402"/>
          <w:jc w:val="center"/>
        </w:trPr>
        <w:tc>
          <w:tcPr>
            <w:tcW w:w="3236" w:type="dxa"/>
            <w:vMerge/>
            <w:vAlign w:val="center"/>
          </w:tcPr>
          <w:p w14:paraId="5418B1CF"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526A3FBE"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Where amounts are receivable on set dates during the year, ensure that an appropriate control record is maintained duly identifying the date(s) on which income is due and actually received / banked</w:t>
            </w:r>
          </w:p>
        </w:tc>
        <w:tc>
          <w:tcPr>
            <w:tcW w:w="2396" w:type="dxa"/>
            <w:gridSpan w:val="3"/>
          </w:tcPr>
          <w:p w14:paraId="511C4B4B" w14:textId="2B8908C8" w:rsidR="00A668CD" w:rsidRDefault="00A668CD" w:rsidP="00A668CD">
            <w:pPr>
              <w:jc w:val="center"/>
              <w:rPr>
                <w:rFonts w:ascii="Arial" w:eastAsia="Arial" w:hAnsi="Arial" w:cs="Arial"/>
                <w:sz w:val="20"/>
                <w:szCs w:val="20"/>
              </w:rPr>
            </w:pPr>
            <w:r>
              <w:rPr>
                <w:rFonts w:ascii="Arial" w:eastAsia="Arial" w:hAnsi="Arial" w:cs="Arial"/>
                <w:sz w:val="20"/>
                <w:szCs w:val="20"/>
              </w:rPr>
              <w:t>This is paid into NTC bank account by standing order the first working day of month. This is checked as part of the monthly reconciliation</w:t>
            </w:r>
          </w:p>
        </w:tc>
        <w:tc>
          <w:tcPr>
            <w:tcW w:w="1534" w:type="dxa"/>
          </w:tcPr>
          <w:p w14:paraId="45814BF8" w14:textId="07DFB0A9" w:rsidR="00A668CD" w:rsidRDefault="00A668CD" w:rsidP="00A668CD">
            <w:pPr>
              <w:rPr>
                <w:rFonts w:ascii="Arial" w:eastAsia="Arial" w:hAnsi="Arial" w:cs="Arial"/>
                <w:sz w:val="20"/>
                <w:szCs w:val="20"/>
              </w:rPr>
            </w:pPr>
          </w:p>
        </w:tc>
      </w:tr>
      <w:tr w:rsidR="00A668CD" w14:paraId="72D8D697" w14:textId="77777777">
        <w:trPr>
          <w:trHeight w:val="1210"/>
          <w:jc w:val="center"/>
        </w:trPr>
        <w:tc>
          <w:tcPr>
            <w:tcW w:w="3236" w:type="dxa"/>
          </w:tcPr>
          <w:p w14:paraId="66378AE8" w14:textId="77777777" w:rsidR="00A668CD" w:rsidRDefault="00A668CD" w:rsidP="00A668CD">
            <w:pPr>
              <w:rPr>
                <w:rFonts w:ascii="Arial" w:eastAsia="Arial" w:hAnsi="Arial" w:cs="Arial"/>
                <w:sz w:val="20"/>
                <w:szCs w:val="20"/>
              </w:rPr>
            </w:pPr>
            <w:r>
              <w:rPr>
                <w:rFonts w:ascii="Arial" w:eastAsia="Arial" w:hAnsi="Arial" w:cs="Arial"/>
                <w:sz w:val="20"/>
                <w:szCs w:val="20"/>
              </w:rPr>
              <w:t>F. Cash payments were properly supported by receipts, all petty cash expenditure was approved and VAT appropriately accounted for</w:t>
            </w:r>
          </w:p>
        </w:tc>
        <w:tc>
          <w:tcPr>
            <w:tcW w:w="7977" w:type="dxa"/>
            <w:gridSpan w:val="2"/>
          </w:tcPr>
          <w:p w14:paraId="7BD8CEA7"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A number of Authorities are now running down and closing their petty cash accounts and using debit / credit cards for ad hoc purchases. Consequently, a “Not covered” response is frequently required in this area. </w:t>
            </w:r>
          </w:p>
          <w:p w14:paraId="477CDDD8" w14:textId="77777777" w:rsidR="00A668CD" w:rsidRDefault="00A668CD" w:rsidP="00A668CD">
            <w:pPr>
              <w:rPr>
                <w:rFonts w:ascii="Arial" w:eastAsia="Arial" w:hAnsi="Arial" w:cs="Arial"/>
                <w:sz w:val="20"/>
                <w:szCs w:val="20"/>
              </w:rPr>
            </w:pPr>
          </w:p>
        </w:tc>
        <w:tc>
          <w:tcPr>
            <w:tcW w:w="2396" w:type="dxa"/>
            <w:gridSpan w:val="3"/>
          </w:tcPr>
          <w:p w14:paraId="1C578701" w14:textId="1940EC13" w:rsidR="00A668CD" w:rsidRDefault="00A668CD" w:rsidP="00A668CD">
            <w:pPr>
              <w:jc w:val="center"/>
              <w:rPr>
                <w:rFonts w:ascii="Arial" w:eastAsia="Arial" w:hAnsi="Arial" w:cs="Arial"/>
                <w:sz w:val="20"/>
                <w:szCs w:val="20"/>
              </w:rPr>
            </w:pPr>
            <w:r>
              <w:rPr>
                <w:rFonts w:ascii="Arial" w:eastAsia="Arial" w:hAnsi="Arial" w:cs="Arial"/>
                <w:sz w:val="20"/>
                <w:szCs w:val="20"/>
              </w:rPr>
              <w:t>No cash</w:t>
            </w:r>
          </w:p>
        </w:tc>
        <w:tc>
          <w:tcPr>
            <w:tcW w:w="1534" w:type="dxa"/>
          </w:tcPr>
          <w:p w14:paraId="64E2FB8A" w14:textId="72C8B7D2" w:rsidR="00A668CD" w:rsidRDefault="00A668CD" w:rsidP="00A668CD">
            <w:pPr>
              <w:rPr>
                <w:rFonts w:ascii="Arial" w:eastAsia="Arial" w:hAnsi="Arial" w:cs="Arial"/>
                <w:sz w:val="20"/>
                <w:szCs w:val="20"/>
              </w:rPr>
            </w:pPr>
          </w:p>
        </w:tc>
      </w:tr>
      <w:tr w:rsidR="00A668CD" w14:paraId="5738F7BE" w14:textId="77777777">
        <w:trPr>
          <w:cantSplit/>
          <w:trHeight w:val="285"/>
          <w:jc w:val="center"/>
        </w:trPr>
        <w:tc>
          <w:tcPr>
            <w:tcW w:w="3236" w:type="dxa"/>
            <w:vMerge w:val="restart"/>
          </w:tcPr>
          <w:p w14:paraId="03AD498F" w14:textId="77777777" w:rsidR="00A668CD" w:rsidRDefault="00A668CD" w:rsidP="00A668CD">
            <w:pPr>
              <w:rPr>
                <w:rFonts w:ascii="Arial" w:eastAsia="Arial" w:hAnsi="Arial" w:cs="Arial"/>
                <w:sz w:val="20"/>
                <w:szCs w:val="20"/>
              </w:rPr>
            </w:pPr>
            <w:bookmarkStart w:id="5" w:name="_heading=h.yhyb7v5zv8zb" w:colFirst="0" w:colLast="0"/>
            <w:bookmarkEnd w:id="5"/>
            <w:r>
              <w:rPr>
                <w:rFonts w:ascii="Arial" w:eastAsia="Arial" w:hAnsi="Arial" w:cs="Arial"/>
                <w:b/>
                <w:bCs/>
                <w:sz w:val="20"/>
                <w:szCs w:val="20"/>
              </w:rPr>
              <w:t>G.</w:t>
            </w:r>
            <w:r>
              <w:rPr>
                <w:rFonts w:ascii="Arial" w:eastAsia="Arial" w:hAnsi="Arial" w:cs="Arial"/>
                <w:sz w:val="20"/>
                <w:szCs w:val="20"/>
              </w:rPr>
              <w:t xml:space="preserve"> Salaries to employees and allowances to members were paid in accordance with the authority’s approvals, and PAYE </w:t>
            </w:r>
            <w:r>
              <w:rPr>
                <w:rFonts w:ascii="Arial" w:eastAsia="Arial" w:hAnsi="Arial" w:cs="Arial"/>
                <w:sz w:val="20"/>
                <w:szCs w:val="20"/>
              </w:rPr>
              <w:lastRenderedPageBreak/>
              <w:t>and NI requirements were properly applied.</w:t>
            </w:r>
          </w:p>
        </w:tc>
        <w:tc>
          <w:tcPr>
            <w:tcW w:w="7977" w:type="dxa"/>
            <w:gridSpan w:val="2"/>
          </w:tcPr>
          <w:p w14:paraId="29EB993D"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lastRenderedPageBreak/>
              <w:t xml:space="preserve">Ensure that, for </w:t>
            </w:r>
            <w:r>
              <w:rPr>
                <w:rFonts w:ascii="Arial" w:eastAsia="Arial" w:hAnsi="Arial" w:cs="Arial"/>
                <w:b/>
                <w:bCs/>
                <w:sz w:val="20"/>
                <w:szCs w:val="20"/>
              </w:rPr>
              <w:t>all staff</w:t>
            </w:r>
            <w:r>
              <w:rPr>
                <w:rFonts w:ascii="Arial" w:eastAsia="Arial" w:hAnsi="Arial" w:cs="Arial"/>
                <w:sz w:val="20"/>
                <w:szCs w:val="20"/>
              </w:rPr>
              <w:t>, a formal employment contract is in place together with a confirmatory letter setting out any changes to the contract.</w:t>
            </w:r>
          </w:p>
          <w:p w14:paraId="4E628C08" w14:textId="77777777" w:rsidR="00A668CD" w:rsidRDefault="00A668CD" w:rsidP="00A668CD">
            <w:pPr>
              <w:ind w:left="360"/>
              <w:rPr>
                <w:rFonts w:ascii="Arial" w:eastAsia="Arial" w:hAnsi="Arial" w:cs="Arial"/>
                <w:sz w:val="20"/>
                <w:szCs w:val="20"/>
              </w:rPr>
            </w:pPr>
          </w:p>
        </w:tc>
        <w:tc>
          <w:tcPr>
            <w:tcW w:w="2396" w:type="dxa"/>
            <w:gridSpan w:val="3"/>
          </w:tcPr>
          <w:p w14:paraId="35A2E4B3" w14:textId="02F87044" w:rsidR="00A668CD" w:rsidRDefault="00A668CD" w:rsidP="00A668CD">
            <w:pPr>
              <w:jc w:val="center"/>
              <w:rPr>
                <w:rFonts w:ascii="Arial" w:eastAsia="Arial" w:hAnsi="Arial" w:cs="Arial"/>
                <w:sz w:val="20"/>
                <w:szCs w:val="20"/>
              </w:rPr>
            </w:pPr>
            <w:r>
              <w:rPr>
                <w:rFonts w:ascii="Arial" w:eastAsia="Arial" w:hAnsi="Arial" w:cs="Arial"/>
                <w:sz w:val="20"/>
                <w:szCs w:val="20"/>
              </w:rPr>
              <w:t>Clerk contract correct</w:t>
            </w:r>
          </w:p>
        </w:tc>
        <w:tc>
          <w:tcPr>
            <w:tcW w:w="1534" w:type="dxa"/>
          </w:tcPr>
          <w:p w14:paraId="452C800B" w14:textId="52AC437E" w:rsidR="00A668CD" w:rsidRDefault="00A668CD" w:rsidP="00A668CD">
            <w:pPr>
              <w:rPr>
                <w:rFonts w:ascii="Arial" w:eastAsia="Arial" w:hAnsi="Arial" w:cs="Arial"/>
                <w:sz w:val="20"/>
                <w:szCs w:val="20"/>
              </w:rPr>
            </w:pPr>
          </w:p>
        </w:tc>
      </w:tr>
      <w:tr w:rsidR="00A668CD" w14:paraId="076AAD3C" w14:textId="77777777">
        <w:trPr>
          <w:cantSplit/>
          <w:trHeight w:val="2654"/>
          <w:jc w:val="center"/>
        </w:trPr>
        <w:tc>
          <w:tcPr>
            <w:tcW w:w="3236" w:type="dxa"/>
            <w:vMerge/>
          </w:tcPr>
          <w:p w14:paraId="3F851462"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6F6BBDB4"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t xml:space="preserve">Ensure that appropriate procedures are in place for the payment of members allowances and deduction of any tax liability. </w:t>
            </w:r>
          </w:p>
          <w:p w14:paraId="135994E2"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The district or unitary parish remuneration panel determine the amount of councillors’ allowances annually. – Allowances must be declared to HMRC through the payroll (Employment Income Manual (EIM65970))</w:t>
            </w:r>
          </w:p>
          <w:p w14:paraId="6EB16A8E"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The chair’s allowance can be determined by the town/parish council if other councillors are not receiving an allowance. If they are, it is determined by the principal authority.</w:t>
            </w:r>
          </w:p>
          <w:p w14:paraId="2751BC3A"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Check annual minute reference for approval for allowances to be paid</w:t>
            </w:r>
          </w:p>
          <w:p w14:paraId="05AED39E" w14:textId="77777777" w:rsidR="00A668CD" w:rsidRDefault="00A668CD" w:rsidP="00A668CD">
            <w:pPr>
              <w:ind w:left="360"/>
              <w:rPr>
                <w:rFonts w:ascii="Arial" w:eastAsia="Arial" w:hAnsi="Arial" w:cs="Arial"/>
                <w:sz w:val="20"/>
                <w:szCs w:val="20"/>
              </w:rPr>
            </w:pPr>
          </w:p>
        </w:tc>
        <w:tc>
          <w:tcPr>
            <w:tcW w:w="2396" w:type="dxa"/>
            <w:gridSpan w:val="3"/>
          </w:tcPr>
          <w:p w14:paraId="1EF90002" w14:textId="0B848FDC" w:rsidR="00A668CD" w:rsidRDefault="00A668CD" w:rsidP="00A668CD">
            <w:pPr>
              <w:jc w:val="center"/>
              <w:rPr>
                <w:rFonts w:ascii="Arial" w:eastAsia="Arial" w:hAnsi="Arial" w:cs="Arial"/>
                <w:sz w:val="20"/>
                <w:szCs w:val="20"/>
              </w:rPr>
            </w:pPr>
            <w:r>
              <w:rPr>
                <w:rFonts w:ascii="Arial" w:eastAsia="Arial" w:hAnsi="Arial" w:cs="Arial"/>
                <w:sz w:val="20"/>
                <w:szCs w:val="20"/>
              </w:rPr>
              <w:t>Outsourced to NCC</w:t>
            </w:r>
          </w:p>
        </w:tc>
        <w:tc>
          <w:tcPr>
            <w:tcW w:w="1534" w:type="dxa"/>
          </w:tcPr>
          <w:p w14:paraId="51821BA0" w14:textId="7080156C" w:rsidR="00A668CD" w:rsidRDefault="00A668CD" w:rsidP="00A668CD">
            <w:pPr>
              <w:rPr>
                <w:rFonts w:ascii="Arial" w:eastAsia="Arial" w:hAnsi="Arial" w:cs="Arial"/>
                <w:sz w:val="20"/>
                <w:szCs w:val="20"/>
              </w:rPr>
            </w:pPr>
          </w:p>
        </w:tc>
      </w:tr>
      <w:tr w:rsidR="00A668CD" w14:paraId="13DD4F23" w14:textId="77777777">
        <w:trPr>
          <w:cantSplit/>
          <w:trHeight w:val="2054"/>
          <w:jc w:val="center"/>
        </w:trPr>
        <w:tc>
          <w:tcPr>
            <w:tcW w:w="3236" w:type="dxa"/>
            <w:vMerge/>
          </w:tcPr>
          <w:p w14:paraId="22847DB0"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4FD686D4"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t>Ensure that, for a sample of staff salaries, gross pay due is calculated in accordance with the approved spinal point on the NJC scale or hourly rate, if off-scale, and also with the contracted hours, correct pension, net pay, tax, and NI.</w:t>
            </w:r>
          </w:p>
          <w:p w14:paraId="73FF4E33"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For the test sample of employees, ensure that tax is calculated appropriately and the tax code is appropriate.</w:t>
            </w:r>
          </w:p>
          <w:p w14:paraId="2467FCE8" w14:textId="77777777" w:rsidR="00A668CD" w:rsidRDefault="00A668CD" w:rsidP="00A668CD">
            <w:pPr>
              <w:spacing w:before="280"/>
              <w:rPr>
                <w:rFonts w:ascii="Arial" w:eastAsia="Arial" w:hAnsi="Arial" w:cs="Arial"/>
                <w:sz w:val="20"/>
                <w:szCs w:val="20"/>
              </w:rPr>
            </w:pPr>
            <w:r>
              <w:rPr>
                <w:rFonts w:ascii="Arial" w:eastAsia="Arial" w:hAnsi="Arial" w:cs="Arial"/>
                <w:sz w:val="20"/>
                <w:szCs w:val="20"/>
              </w:rPr>
              <w:t>Where software is used, ensure it is up to date.</w:t>
            </w:r>
          </w:p>
        </w:tc>
        <w:tc>
          <w:tcPr>
            <w:tcW w:w="2396" w:type="dxa"/>
            <w:gridSpan w:val="3"/>
          </w:tcPr>
          <w:p w14:paraId="445E05DB" w14:textId="63CEDC43" w:rsidR="00A668CD" w:rsidRDefault="00A668CD"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66137786" w14:textId="778FB313" w:rsidR="00A668CD" w:rsidRDefault="00A668CD" w:rsidP="00A668CD">
            <w:pPr>
              <w:rPr>
                <w:rFonts w:ascii="Arial" w:eastAsia="Arial" w:hAnsi="Arial" w:cs="Arial"/>
                <w:sz w:val="20"/>
                <w:szCs w:val="20"/>
              </w:rPr>
            </w:pPr>
          </w:p>
        </w:tc>
      </w:tr>
      <w:tr w:rsidR="00A668CD" w14:paraId="2186443E" w14:textId="77777777">
        <w:trPr>
          <w:cantSplit/>
          <w:trHeight w:val="302"/>
          <w:jc w:val="center"/>
        </w:trPr>
        <w:tc>
          <w:tcPr>
            <w:tcW w:w="3236" w:type="dxa"/>
            <w:vMerge/>
          </w:tcPr>
          <w:p w14:paraId="2C31A411"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76FFC6B"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Check the correct treatment of Pension contributions and PAYE. Sight of payslip.</w:t>
            </w:r>
          </w:p>
        </w:tc>
        <w:tc>
          <w:tcPr>
            <w:tcW w:w="2396" w:type="dxa"/>
            <w:gridSpan w:val="3"/>
          </w:tcPr>
          <w:p w14:paraId="717D25AB" w14:textId="77777777" w:rsidR="00A668CD" w:rsidRDefault="00A668CD" w:rsidP="00A668CD">
            <w:pPr>
              <w:jc w:val="center"/>
              <w:rPr>
                <w:rFonts w:ascii="Arial" w:eastAsia="Arial" w:hAnsi="Arial" w:cs="Arial"/>
                <w:sz w:val="20"/>
                <w:szCs w:val="20"/>
              </w:rPr>
            </w:pPr>
            <w:r>
              <w:rPr>
                <w:rFonts w:ascii="Arial" w:eastAsia="Arial" w:hAnsi="Arial" w:cs="Arial"/>
                <w:sz w:val="20"/>
                <w:szCs w:val="20"/>
              </w:rPr>
              <w:t>Tyne and Wear Pension Scheme through NCC Payroll, checks are undertaken by NCC monthly now. Redeclaration to The Pension Regulator has also just been completed.</w:t>
            </w:r>
          </w:p>
          <w:p w14:paraId="6E3338FC" w14:textId="2800FEBE" w:rsidR="00B9115A" w:rsidRDefault="00B9115A" w:rsidP="00A668CD">
            <w:pPr>
              <w:jc w:val="center"/>
              <w:rPr>
                <w:rFonts w:ascii="Arial" w:eastAsia="Arial" w:hAnsi="Arial" w:cs="Arial"/>
                <w:sz w:val="20"/>
                <w:szCs w:val="20"/>
                <w:highlight w:val="yellow"/>
              </w:rPr>
            </w:pPr>
            <w:r>
              <w:rPr>
                <w:rFonts w:ascii="Arial" w:eastAsia="Arial" w:hAnsi="Arial" w:cs="Arial"/>
                <w:sz w:val="20"/>
                <w:szCs w:val="20"/>
              </w:rPr>
              <w:t>Clerk payslip seen.</w:t>
            </w:r>
          </w:p>
        </w:tc>
        <w:tc>
          <w:tcPr>
            <w:tcW w:w="1534" w:type="dxa"/>
          </w:tcPr>
          <w:p w14:paraId="3E1E0A84" w14:textId="0D5209F0" w:rsidR="00A668CD" w:rsidRDefault="00A668CD" w:rsidP="00A668CD">
            <w:pPr>
              <w:rPr>
                <w:rFonts w:ascii="Arial" w:eastAsia="Arial" w:hAnsi="Arial" w:cs="Arial"/>
                <w:sz w:val="20"/>
                <w:szCs w:val="20"/>
              </w:rPr>
            </w:pPr>
          </w:p>
        </w:tc>
      </w:tr>
      <w:tr w:rsidR="00A668CD" w14:paraId="51D15D60" w14:textId="77777777">
        <w:trPr>
          <w:cantSplit/>
          <w:trHeight w:val="640"/>
          <w:jc w:val="center"/>
        </w:trPr>
        <w:tc>
          <w:tcPr>
            <w:tcW w:w="3236" w:type="dxa"/>
            <w:vMerge/>
          </w:tcPr>
          <w:p w14:paraId="36F4D3A5"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6968219A"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For NI ensure that the correct deduction and employer’s contributions are applied </w:t>
            </w:r>
          </w:p>
        </w:tc>
        <w:tc>
          <w:tcPr>
            <w:tcW w:w="2396" w:type="dxa"/>
            <w:gridSpan w:val="3"/>
          </w:tcPr>
          <w:p w14:paraId="5ADE07C8" w14:textId="77777777" w:rsidR="00A668CD" w:rsidRDefault="00A668CD" w:rsidP="00A668CD">
            <w:pPr>
              <w:jc w:val="center"/>
              <w:rPr>
                <w:rFonts w:ascii="Arial" w:eastAsia="Arial" w:hAnsi="Arial" w:cs="Arial"/>
                <w:sz w:val="20"/>
                <w:szCs w:val="20"/>
              </w:rPr>
            </w:pPr>
          </w:p>
        </w:tc>
        <w:tc>
          <w:tcPr>
            <w:tcW w:w="1534" w:type="dxa"/>
          </w:tcPr>
          <w:p w14:paraId="12DD60A5" w14:textId="2B7D3F26" w:rsidR="00A668CD" w:rsidRDefault="00A668CD" w:rsidP="00A668CD">
            <w:pPr>
              <w:rPr>
                <w:rFonts w:ascii="Arial" w:eastAsia="Arial" w:hAnsi="Arial" w:cs="Arial"/>
                <w:sz w:val="20"/>
                <w:szCs w:val="20"/>
              </w:rPr>
            </w:pPr>
          </w:p>
        </w:tc>
      </w:tr>
      <w:tr w:rsidR="00A668CD" w14:paraId="01632D8C" w14:textId="77777777">
        <w:trPr>
          <w:cantSplit/>
          <w:trHeight w:val="1770"/>
          <w:jc w:val="center"/>
        </w:trPr>
        <w:tc>
          <w:tcPr>
            <w:tcW w:w="3236" w:type="dxa"/>
            <w:vMerge w:val="restart"/>
          </w:tcPr>
          <w:p w14:paraId="67F817FF" w14:textId="77777777" w:rsidR="00A668CD" w:rsidRDefault="00A668CD" w:rsidP="00A668CD">
            <w:pPr>
              <w:spacing w:after="280"/>
              <w:rPr>
                <w:rFonts w:ascii="Arial" w:eastAsia="Arial" w:hAnsi="Arial" w:cs="Arial"/>
                <w:sz w:val="20"/>
                <w:szCs w:val="20"/>
              </w:rPr>
            </w:pPr>
            <w:bookmarkStart w:id="6" w:name="_heading=h.g7cv95pkwaiv" w:colFirst="0" w:colLast="0"/>
            <w:bookmarkEnd w:id="6"/>
            <w:r>
              <w:rPr>
                <w:rFonts w:ascii="Arial" w:eastAsia="Arial" w:hAnsi="Arial" w:cs="Arial"/>
                <w:b/>
                <w:bCs/>
                <w:sz w:val="20"/>
                <w:szCs w:val="20"/>
              </w:rPr>
              <w:lastRenderedPageBreak/>
              <w:t>H.</w:t>
            </w:r>
            <w:r>
              <w:rPr>
                <w:rFonts w:ascii="Arial" w:eastAsia="Arial" w:hAnsi="Arial" w:cs="Arial"/>
                <w:sz w:val="20"/>
                <w:szCs w:val="20"/>
              </w:rPr>
              <w:t xml:space="preserve"> Asset and investment registers were complete and accurate and properly maintained. This section / assurance should be extended to include loans to or by the authority</w:t>
            </w:r>
            <w:r>
              <w:rPr>
                <w:rFonts w:ascii="Arial" w:eastAsia="Arial" w:hAnsi="Arial" w:cs="Arial"/>
                <w:sz w:val="20"/>
                <w:szCs w:val="20"/>
              </w:rPr>
              <w:br/>
            </w:r>
          </w:p>
          <w:p w14:paraId="33BD6F99"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br/>
            </w:r>
          </w:p>
          <w:p w14:paraId="056F11E2" w14:textId="77777777" w:rsidR="00A668CD" w:rsidRDefault="00A668CD" w:rsidP="00A668CD">
            <w:pPr>
              <w:rPr>
                <w:rFonts w:ascii="Arial" w:eastAsia="Arial" w:hAnsi="Arial" w:cs="Arial"/>
                <w:sz w:val="20"/>
                <w:szCs w:val="20"/>
              </w:rPr>
            </w:pPr>
          </w:p>
        </w:tc>
        <w:tc>
          <w:tcPr>
            <w:tcW w:w="7977" w:type="dxa"/>
            <w:gridSpan w:val="2"/>
          </w:tcPr>
          <w:p w14:paraId="110DC1A7" w14:textId="77777777" w:rsidR="00A668CD" w:rsidRDefault="00A668CD" w:rsidP="00A668CD">
            <w:pPr>
              <w:spacing w:after="280"/>
              <w:rPr>
                <w:rFonts w:ascii="Arial" w:eastAsia="Arial" w:hAnsi="Arial" w:cs="Arial"/>
                <w:sz w:val="20"/>
                <w:szCs w:val="20"/>
              </w:rPr>
            </w:pPr>
            <w:r>
              <w:rPr>
                <w:rFonts w:ascii="Arial" w:eastAsia="Arial" w:hAnsi="Arial" w:cs="Arial"/>
                <w:sz w:val="20"/>
                <w:szCs w:val="20"/>
              </w:rPr>
              <w:t xml:space="preserve">Ensure that the Authority is maintaining a formal asset register and updating it routinely to record new assets at historic cost price, net of VAT and removing any disposed of / no longer serviceable assets. </w:t>
            </w:r>
          </w:p>
          <w:p w14:paraId="57CAE022"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Physically verifying the existence and condition of high value, high risk assets may be appropriate.</w:t>
            </w:r>
          </w:p>
          <w:p w14:paraId="1D056899"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Ideally, the asset register should identify for each asset the purchase cost and, if practicable, the replacement/insured cost.</w:t>
            </w:r>
          </w:p>
          <w:p w14:paraId="738A6CCD"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Additions and disposals should allow tracking from the prior year to the current</w:t>
            </w:r>
          </w:p>
          <w:p w14:paraId="207CEFA8" w14:textId="77777777" w:rsidR="00A668CD" w:rsidRDefault="00A668CD" w:rsidP="00A668CD">
            <w:pPr>
              <w:spacing w:before="280"/>
              <w:rPr>
                <w:rFonts w:ascii="Arial" w:eastAsia="Arial" w:hAnsi="Arial" w:cs="Arial"/>
                <w:sz w:val="20"/>
                <w:szCs w:val="20"/>
              </w:rPr>
            </w:pPr>
          </w:p>
        </w:tc>
        <w:tc>
          <w:tcPr>
            <w:tcW w:w="2396" w:type="dxa"/>
            <w:gridSpan w:val="3"/>
          </w:tcPr>
          <w:p w14:paraId="2E350F6B" w14:textId="179B041D" w:rsidR="00A668CD" w:rsidRDefault="00B9115A" w:rsidP="00A668CD">
            <w:pPr>
              <w:jc w:val="center"/>
              <w:rPr>
                <w:rFonts w:ascii="Arial" w:eastAsia="Arial" w:hAnsi="Arial" w:cs="Arial"/>
                <w:sz w:val="20"/>
                <w:szCs w:val="20"/>
              </w:rPr>
            </w:pPr>
            <w:r>
              <w:rPr>
                <w:rFonts w:ascii="Arial" w:eastAsia="Arial" w:hAnsi="Arial" w:cs="Arial"/>
                <w:sz w:val="20"/>
                <w:szCs w:val="20"/>
              </w:rPr>
              <w:t>Asset Register has been completed. New insurers sought for 26-27</w:t>
            </w:r>
          </w:p>
          <w:p w14:paraId="7402CB2E" w14:textId="41BF543A" w:rsidR="00A668CD" w:rsidRDefault="00A668CD" w:rsidP="00A668CD">
            <w:pPr>
              <w:jc w:val="center"/>
              <w:rPr>
                <w:rFonts w:ascii="Arial" w:eastAsia="Arial" w:hAnsi="Arial" w:cs="Arial"/>
                <w:sz w:val="20"/>
                <w:szCs w:val="20"/>
              </w:rPr>
            </w:pPr>
          </w:p>
        </w:tc>
        <w:tc>
          <w:tcPr>
            <w:tcW w:w="1534" w:type="dxa"/>
          </w:tcPr>
          <w:p w14:paraId="2A39AB08" w14:textId="7EEC4F2C" w:rsidR="00A668CD" w:rsidRDefault="00A668CD" w:rsidP="00A668CD">
            <w:pPr>
              <w:rPr>
                <w:rFonts w:ascii="Arial" w:eastAsia="Arial" w:hAnsi="Arial" w:cs="Arial"/>
                <w:sz w:val="20"/>
                <w:szCs w:val="20"/>
              </w:rPr>
            </w:pPr>
          </w:p>
        </w:tc>
      </w:tr>
      <w:tr w:rsidR="00A668CD" w14:paraId="66C947DA" w14:textId="77777777">
        <w:trPr>
          <w:cantSplit/>
          <w:trHeight w:val="285"/>
          <w:jc w:val="center"/>
        </w:trPr>
        <w:tc>
          <w:tcPr>
            <w:tcW w:w="3236" w:type="dxa"/>
            <w:vMerge/>
          </w:tcPr>
          <w:p w14:paraId="54D70CF4"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5918D637"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Are the assets and Investments registers up to date? </w:t>
            </w:r>
          </w:p>
        </w:tc>
        <w:tc>
          <w:tcPr>
            <w:tcW w:w="2396" w:type="dxa"/>
            <w:gridSpan w:val="3"/>
          </w:tcPr>
          <w:p w14:paraId="28DEDEAA" w14:textId="3DB32227" w:rsidR="00A668CD" w:rsidRDefault="00B9115A" w:rsidP="00A668CD">
            <w:pPr>
              <w:jc w:val="center"/>
              <w:rPr>
                <w:rFonts w:ascii="Arial" w:eastAsia="Arial" w:hAnsi="Arial" w:cs="Arial"/>
                <w:sz w:val="20"/>
                <w:szCs w:val="20"/>
              </w:rPr>
            </w:pPr>
            <w:r>
              <w:rPr>
                <w:rFonts w:ascii="Arial" w:eastAsia="Arial" w:hAnsi="Arial" w:cs="Arial"/>
                <w:sz w:val="20"/>
                <w:szCs w:val="20"/>
              </w:rPr>
              <w:t>Yes</w:t>
            </w:r>
          </w:p>
        </w:tc>
        <w:tc>
          <w:tcPr>
            <w:tcW w:w="1534" w:type="dxa"/>
          </w:tcPr>
          <w:p w14:paraId="0910DBB4" w14:textId="77777777" w:rsidR="00A668CD" w:rsidRDefault="00A668CD" w:rsidP="00A668CD">
            <w:pPr>
              <w:rPr>
                <w:rFonts w:ascii="Arial" w:eastAsia="Arial" w:hAnsi="Arial" w:cs="Arial"/>
                <w:sz w:val="20"/>
                <w:szCs w:val="20"/>
              </w:rPr>
            </w:pPr>
          </w:p>
        </w:tc>
      </w:tr>
      <w:tr w:rsidR="00A668CD" w14:paraId="1C6D3A90" w14:textId="77777777">
        <w:trPr>
          <w:cantSplit/>
          <w:trHeight w:val="285"/>
          <w:jc w:val="center"/>
        </w:trPr>
        <w:tc>
          <w:tcPr>
            <w:tcW w:w="3236" w:type="dxa"/>
            <w:vMerge/>
          </w:tcPr>
          <w:p w14:paraId="52D670A1"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7ABA2B0"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Land Ownership – land registry title and number included in the asset register. (Advisory) </w:t>
            </w:r>
          </w:p>
        </w:tc>
        <w:tc>
          <w:tcPr>
            <w:tcW w:w="2396" w:type="dxa"/>
            <w:gridSpan w:val="3"/>
          </w:tcPr>
          <w:p w14:paraId="5E8CF761" w14:textId="37B90F4F" w:rsidR="00A668CD" w:rsidRDefault="00A668CD" w:rsidP="00A668CD">
            <w:pPr>
              <w:jc w:val="center"/>
              <w:rPr>
                <w:rFonts w:ascii="Arial" w:eastAsia="Arial" w:hAnsi="Arial" w:cs="Arial"/>
                <w:sz w:val="20"/>
                <w:szCs w:val="20"/>
              </w:rPr>
            </w:pPr>
          </w:p>
        </w:tc>
        <w:tc>
          <w:tcPr>
            <w:tcW w:w="1534" w:type="dxa"/>
          </w:tcPr>
          <w:p w14:paraId="60FB1BFA" w14:textId="7782EE37" w:rsidR="00A668CD" w:rsidRDefault="0025406D" w:rsidP="00A668CD">
            <w:pPr>
              <w:rPr>
                <w:rFonts w:ascii="Arial" w:eastAsia="Arial" w:hAnsi="Arial" w:cs="Arial"/>
                <w:sz w:val="20"/>
                <w:szCs w:val="20"/>
              </w:rPr>
            </w:pPr>
            <w:r>
              <w:rPr>
                <w:rFonts w:ascii="Arial" w:eastAsia="Arial" w:hAnsi="Arial" w:cs="Arial"/>
                <w:sz w:val="20"/>
                <w:szCs w:val="20"/>
              </w:rPr>
              <w:t>It has come to my attention that when Land Registry went digital they did not upload all the documents. So only titles that have had changes since this time will be on the system, It may be older titles cannot be verified.</w:t>
            </w:r>
          </w:p>
        </w:tc>
      </w:tr>
      <w:tr w:rsidR="00A668CD" w14:paraId="520AAB94" w14:textId="77777777">
        <w:trPr>
          <w:cantSplit/>
          <w:trHeight w:val="1903"/>
          <w:jc w:val="center"/>
        </w:trPr>
        <w:tc>
          <w:tcPr>
            <w:tcW w:w="3236" w:type="dxa"/>
            <w:vMerge/>
          </w:tcPr>
          <w:p w14:paraId="256C59A4"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48B7AC50" w14:textId="77777777" w:rsidR="00A668CD" w:rsidRDefault="00A668CD" w:rsidP="00A668CD">
            <w:pPr>
              <w:rPr>
                <w:rFonts w:ascii="Arial" w:eastAsia="Arial" w:hAnsi="Arial" w:cs="Arial"/>
                <w:sz w:val="20"/>
                <w:szCs w:val="20"/>
              </w:rPr>
            </w:pPr>
            <w:r>
              <w:rPr>
                <w:rFonts w:ascii="Arial" w:eastAsia="Arial" w:hAnsi="Arial" w:cs="Arial"/>
                <w:sz w:val="20"/>
                <w:szCs w:val="20"/>
              </w:rPr>
              <w:t>Do asset insurance valuations agree with those in the asset register?</w:t>
            </w:r>
          </w:p>
          <w:p w14:paraId="495A5AB2" w14:textId="77777777" w:rsidR="00A668CD" w:rsidRDefault="00A668CD" w:rsidP="00A668CD">
            <w:pPr>
              <w:spacing w:before="280" w:after="280"/>
              <w:rPr>
                <w:rFonts w:ascii="Arial" w:eastAsia="Arial" w:hAnsi="Arial" w:cs="Arial"/>
                <w:sz w:val="20"/>
                <w:szCs w:val="20"/>
              </w:rPr>
            </w:pPr>
            <w:r>
              <w:rPr>
                <w:rFonts w:ascii="Arial" w:eastAsia="Arial" w:hAnsi="Arial" w:cs="Arial"/>
                <w:sz w:val="20"/>
                <w:szCs w:val="20"/>
              </w:rPr>
              <w:t xml:space="preserve">Ensure that the asset value to be reported in the AGAR at Section 2, Line 9 equates to the prior year reported value, adjusted for the nominal value of any new acquisitions and / or disposals  </w:t>
            </w:r>
          </w:p>
          <w:p w14:paraId="2A562C24" w14:textId="77777777" w:rsidR="00A668CD" w:rsidRDefault="00A668CD" w:rsidP="00A668CD">
            <w:pPr>
              <w:rPr>
                <w:rFonts w:ascii="Arial" w:eastAsia="Arial" w:hAnsi="Arial" w:cs="Arial"/>
                <w:sz w:val="20"/>
                <w:szCs w:val="20"/>
                <w:u w:val="single"/>
              </w:rPr>
            </w:pPr>
            <w:r>
              <w:rPr>
                <w:rFonts w:ascii="Arial" w:eastAsia="Arial" w:hAnsi="Arial" w:cs="Arial"/>
                <w:sz w:val="20"/>
                <w:szCs w:val="20"/>
                <w:u w:val="single"/>
              </w:rPr>
              <w:t>Fixed Asset Investments</w:t>
            </w:r>
          </w:p>
          <w:p w14:paraId="46E833E0" w14:textId="77777777" w:rsidR="00A668CD" w:rsidRDefault="00A668CD" w:rsidP="00A668CD">
            <w:pPr>
              <w:rPr>
                <w:rFonts w:ascii="Arial" w:eastAsia="Arial" w:hAnsi="Arial" w:cs="Arial"/>
                <w:sz w:val="20"/>
                <w:szCs w:val="20"/>
              </w:rPr>
            </w:pPr>
            <w:r>
              <w:rPr>
                <w:rFonts w:ascii="Arial" w:eastAsia="Arial" w:hAnsi="Arial" w:cs="Arial"/>
                <w:sz w:val="20"/>
                <w:szCs w:val="20"/>
              </w:rPr>
              <w:t>Ensure that all long-term investments (&gt;12 months) are covered by the Investment Strategy and reported as assets in line 9 of AGAR.</w:t>
            </w:r>
          </w:p>
        </w:tc>
        <w:tc>
          <w:tcPr>
            <w:tcW w:w="2396" w:type="dxa"/>
            <w:gridSpan w:val="3"/>
          </w:tcPr>
          <w:p w14:paraId="5E83E339" w14:textId="77777777" w:rsidR="00A668CD" w:rsidRDefault="0025406D" w:rsidP="00A668CD">
            <w:pPr>
              <w:jc w:val="center"/>
              <w:rPr>
                <w:rFonts w:ascii="Arial" w:eastAsia="Arial" w:hAnsi="Arial" w:cs="Arial"/>
                <w:sz w:val="20"/>
                <w:szCs w:val="20"/>
              </w:rPr>
            </w:pPr>
            <w:r>
              <w:rPr>
                <w:rFonts w:ascii="Arial" w:eastAsia="Arial" w:hAnsi="Arial" w:cs="Arial"/>
                <w:sz w:val="20"/>
                <w:szCs w:val="20"/>
              </w:rPr>
              <w:t>To check</w:t>
            </w:r>
          </w:p>
          <w:p w14:paraId="12C8FA2B" w14:textId="77777777" w:rsidR="0025406D" w:rsidRDefault="0025406D" w:rsidP="00A668CD">
            <w:pPr>
              <w:jc w:val="center"/>
              <w:rPr>
                <w:rFonts w:ascii="Arial" w:eastAsia="Arial" w:hAnsi="Arial" w:cs="Arial"/>
                <w:sz w:val="20"/>
                <w:szCs w:val="20"/>
              </w:rPr>
            </w:pPr>
          </w:p>
          <w:p w14:paraId="7073B9A5" w14:textId="77777777" w:rsidR="0025406D" w:rsidRDefault="0025406D" w:rsidP="00A668CD">
            <w:pPr>
              <w:jc w:val="center"/>
              <w:rPr>
                <w:rFonts w:ascii="Arial" w:eastAsia="Arial" w:hAnsi="Arial" w:cs="Arial"/>
                <w:sz w:val="20"/>
                <w:szCs w:val="20"/>
              </w:rPr>
            </w:pPr>
          </w:p>
          <w:p w14:paraId="5289738D" w14:textId="77777777" w:rsidR="0025406D" w:rsidRDefault="0025406D" w:rsidP="00A668CD">
            <w:pPr>
              <w:jc w:val="center"/>
              <w:rPr>
                <w:rFonts w:ascii="Arial" w:eastAsia="Arial" w:hAnsi="Arial" w:cs="Arial"/>
                <w:sz w:val="20"/>
                <w:szCs w:val="20"/>
              </w:rPr>
            </w:pPr>
          </w:p>
          <w:p w14:paraId="164513F2" w14:textId="77777777" w:rsidR="0025406D" w:rsidRDefault="0025406D" w:rsidP="00A668CD">
            <w:pPr>
              <w:jc w:val="center"/>
              <w:rPr>
                <w:rFonts w:ascii="Arial" w:eastAsia="Arial" w:hAnsi="Arial" w:cs="Arial"/>
                <w:sz w:val="20"/>
                <w:szCs w:val="20"/>
              </w:rPr>
            </w:pPr>
          </w:p>
          <w:p w14:paraId="690071EE" w14:textId="77777777" w:rsidR="0025406D" w:rsidRDefault="0025406D" w:rsidP="00A668CD">
            <w:pPr>
              <w:jc w:val="center"/>
              <w:rPr>
                <w:rFonts w:ascii="Arial" w:eastAsia="Arial" w:hAnsi="Arial" w:cs="Arial"/>
                <w:sz w:val="20"/>
                <w:szCs w:val="20"/>
              </w:rPr>
            </w:pPr>
          </w:p>
          <w:p w14:paraId="551AE733" w14:textId="33A27A36" w:rsidR="0025406D" w:rsidRDefault="0025406D" w:rsidP="00A668CD">
            <w:pPr>
              <w:jc w:val="center"/>
              <w:rPr>
                <w:rFonts w:ascii="Arial" w:eastAsia="Arial" w:hAnsi="Arial" w:cs="Arial"/>
                <w:sz w:val="20"/>
                <w:szCs w:val="20"/>
              </w:rPr>
            </w:pPr>
            <w:r>
              <w:rPr>
                <w:rFonts w:ascii="Arial" w:eastAsia="Arial" w:hAnsi="Arial" w:cs="Arial"/>
                <w:sz w:val="20"/>
                <w:szCs w:val="20"/>
              </w:rPr>
              <w:t>No long term investments</w:t>
            </w:r>
          </w:p>
        </w:tc>
        <w:tc>
          <w:tcPr>
            <w:tcW w:w="1534" w:type="dxa"/>
          </w:tcPr>
          <w:p w14:paraId="04246CAB" w14:textId="77777777" w:rsidR="00A668CD" w:rsidRDefault="00A668CD" w:rsidP="00A668CD">
            <w:pPr>
              <w:rPr>
                <w:rFonts w:ascii="Arial" w:eastAsia="Arial" w:hAnsi="Arial" w:cs="Arial"/>
                <w:sz w:val="20"/>
                <w:szCs w:val="20"/>
              </w:rPr>
            </w:pPr>
          </w:p>
          <w:p w14:paraId="04698722" w14:textId="77777777" w:rsidR="00A668CD" w:rsidRDefault="00A668CD" w:rsidP="00A668CD">
            <w:pPr>
              <w:rPr>
                <w:rFonts w:ascii="Arial" w:eastAsia="Arial" w:hAnsi="Arial" w:cs="Arial"/>
                <w:sz w:val="20"/>
                <w:szCs w:val="20"/>
              </w:rPr>
            </w:pPr>
          </w:p>
          <w:p w14:paraId="5F71E0DE" w14:textId="77777777" w:rsidR="00A668CD" w:rsidRDefault="00A668CD" w:rsidP="00A668CD">
            <w:pPr>
              <w:rPr>
                <w:rFonts w:ascii="Arial" w:eastAsia="Arial" w:hAnsi="Arial" w:cs="Arial"/>
                <w:sz w:val="20"/>
                <w:szCs w:val="20"/>
              </w:rPr>
            </w:pPr>
          </w:p>
          <w:p w14:paraId="2ECC835C" w14:textId="77777777" w:rsidR="00A668CD" w:rsidRDefault="00A668CD" w:rsidP="00A668CD">
            <w:pPr>
              <w:rPr>
                <w:rFonts w:ascii="Arial" w:eastAsia="Arial" w:hAnsi="Arial" w:cs="Arial"/>
                <w:sz w:val="20"/>
                <w:szCs w:val="20"/>
              </w:rPr>
            </w:pPr>
          </w:p>
          <w:p w14:paraId="76D82AAC" w14:textId="77777777" w:rsidR="00A668CD" w:rsidRDefault="00A668CD" w:rsidP="00A668CD">
            <w:pPr>
              <w:rPr>
                <w:rFonts w:ascii="Arial" w:eastAsia="Arial" w:hAnsi="Arial" w:cs="Arial"/>
                <w:sz w:val="20"/>
                <w:szCs w:val="20"/>
              </w:rPr>
            </w:pPr>
          </w:p>
          <w:p w14:paraId="5DEA08E9" w14:textId="77777777" w:rsidR="00A668CD" w:rsidRDefault="00A668CD" w:rsidP="00A668CD">
            <w:pPr>
              <w:rPr>
                <w:rFonts w:ascii="Arial" w:eastAsia="Arial" w:hAnsi="Arial" w:cs="Arial"/>
                <w:sz w:val="20"/>
                <w:szCs w:val="20"/>
              </w:rPr>
            </w:pPr>
          </w:p>
          <w:p w14:paraId="7664B95E" w14:textId="77777777" w:rsidR="00A668CD" w:rsidRDefault="00A668CD" w:rsidP="00A668CD">
            <w:pPr>
              <w:rPr>
                <w:rFonts w:ascii="Arial" w:eastAsia="Arial" w:hAnsi="Arial" w:cs="Arial"/>
                <w:sz w:val="20"/>
                <w:szCs w:val="20"/>
              </w:rPr>
            </w:pPr>
          </w:p>
          <w:p w14:paraId="11284C7A" w14:textId="74F99B87" w:rsidR="00A668CD" w:rsidRDefault="00A668CD" w:rsidP="00A668CD">
            <w:pPr>
              <w:rPr>
                <w:rFonts w:ascii="Arial" w:eastAsia="Arial" w:hAnsi="Arial" w:cs="Arial"/>
                <w:sz w:val="20"/>
                <w:szCs w:val="20"/>
              </w:rPr>
            </w:pPr>
          </w:p>
        </w:tc>
      </w:tr>
      <w:tr w:rsidR="00A668CD" w14:paraId="3E35A80E" w14:textId="77777777">
        <w:trPr>
          <w:trHeight w:val="1903"/>
          <w:jc w:val="center"/>
        </w:trPr>
        <w:tc>
          <w:tcPr>
            <w:tcW w:w="3236" w:type="dxa"/>
            <w:vAlign w:val="center"/>
          </w:tcPr>
          <w:p w14:paraId="7E651CA3" w14:textId="77777777" w:rsidR="00A668CD" w:rsidRDefault="00A668CD" w:rsidP="00A668CD">
            <w:pPr>
              <w:rPr>
                <w:rFonts w:ascii="Arial" w:eastAsia="Arial" w:hAnsi="Arial" w:cs="Arial"/>
                <w:sz w:val="20"/>
                <w:szCs w:val="20"/>
              </w:rPr>
            </w:pPr>
          </w:p>
        </w:tc>
        <w:tc>
          <w:tcPr>
            <w:tcW w:w="7977" w:type="dxa"/>
            <w:gridSpan w:val="2"/>
          </w:tcPr>
          <w:p w14:paraId="08088B2F" w14:textId="77777777" w:rsidR="00A668CD" w:rsidRDefault="00A668CD" w:rsidP="00A668CD">
            <w:pPr>
              <w:rPr>
                <w:rFonts w:ascii="Arial" w:eastAsia="Arial" w:hAnsi="Arial" w:cs="Arial"/>
                <w:sz w:val="20"/>
                <w:szCs w:val="20"/>
                <w:u w:val="single"/>
              </w:rPr>
            </w:pPr>
            <w:r>
              <w:rPr>
                <w:rFonts w:ascii="Arial" w:eastAsia="Arial" w:hAnsi="Arial" w:cs="Arial"/>
                <w:sz w:val="20"/>
                <w:szCs w:val="20"/>
                <w:u w:val="single"/>
              </w:rPr>
              <w:t>Borrowing &amp; Lending</w:t>
            </w:r>
          </w:p>
          <w:p w14:paraId="4AD04830" w14:textId="77777777" w:rsidR="00A668CD" w:rsidRDefault="00A668CD" w:rsidP="00A668CD">
            <w:pPr>
              <w:rPr>
                <w:rFonts w:ascii="Arial" w:eastAsia="Arial" w:hAnsi="Arial" w:cs="Arial"/>
                <w:sz w:val="20"/>
                <w:szCs w:val="20"/>
              </w:rPr>
            </w:pPr>
            <w:r>
              <w:rPr>
                <w:rFonts w:ascii="Arial" w:eastAsia="Arial" w:hAnsi="Arial" w:cs="Arial"/>
                <w:sz w:val="20"/>
                <w:szCs w:val="20"/>
              </w:rPr>
              <w:t>Ensue the authority has sought and obtained the appropriate DMO approval for all loans acquired.</w:t>
            </w:r>
          </w:p>
          <w:p w14:paraId="336E4988" w14:textId="77777777" w:rsidR="00A668CD" w:rsidRDefault="00A668CD" w:rsidP="00A668CD">
            <w:pPr>
              <w:rPr>
                <w:rFonts w:ascii="Arial" w:eastAsia="Arial" w:hAnsi="Arial" w:cs="Arial"/>
                <w:sz w:val="20"/>
                <w:szCs w:val="20"/>
              </w:rPr>
            </w:pPr>
            <w:r>
              <w:rPr>
                <w:rFonts w:ascii="Arial" w:eastAsia="Arial" w:hAnsi="Arial" w:cs="Arial"/>
                <w:sz w:val="20"/>
                <w:szCs w:val="20"/>
              </w:rPr>
              <w:t>Ensure the authority has accounted for the loan. Any arrangement fee should be regarded as an admin expense in the year of receipt.</w:t>
            </w:r>
          </w:p>
          <w:p w14:paraId="2907B60F" w14:textId="77777777" w:rsidR="00A668CD" w:rsidRDefault="00A668CD" w:rsidP="00A668CD">
            <w:pPr>
              <w:rPr>
                <w:rFonts w:ascii="Arial" w:eastAsia="Arial" w:hAnsi="Arial" w:cs="Arial"/>
                <w:sz w:val="20"/>
                <w:szCs w:val="20"/>
              </w:rPr>
            </w:pPr>
            <w:r>
              <w:rPr>
                <w:rFonts w:ascii="Arial" w:eastAsia="Arial" w:hAnsi="Arial" w:cs="Arial"/>
                <w:sz w:val="20"/>
                <w:szCs w:val="20"/>
              </w:rPr>
              <w:t>Ensure the combine principal loan repayment and interest for the year is correctly recoded in the AGAR at section 2 line 5.</w:t>
            </w:r>
          </w:p>
          <w:p w14:paraId="27E01426" w14:textId="77777777" w:rsidR="00A668CD" w:rsidRDefault="00A668CD" w:rsidP="00A668CD">
            <w:pPr>
              <w:rPr>
                <w:rFonts w:ascii="Arial" w:eastAsia="Arial" w:hAnsi="Arial" w:cs="Arial"/>
                <w:sz w:val="20"/>
                <w:szCs w:val="20"/>
              </w:rPr>
            </w:pPr>
            <w:r>
              <w:rPr>
                <w:rFonts w:ascii="Arial" w:eastAsia="Arial" w:hAnsi="Arial" w:cs="Arial"/>
                <w:sz w:val="20"/>
                <w:szCs w:val="20"/>
              </w:rPr>
              <w:t>Ensure outstanding liability as at 31</w:t>
            </w:r>
            <w:r>
              <w:rPr>
                <w:rFonts w:ascii="Arial" w:eastAsia="Arial" w:hAnsi="Arial" w:cs="Arial"/>
                <w:sz w:val="20"/>
                <w:szCs w:val="20"/>
                <w:vertAlign w:val="superscript"/>
              </w:rPr>
              <w:t>st</w:t>
            </w:r>
            <w:r>
              <w:rPr>
                <w:rFonts w:ascii="Arial" w:eastAsia="Arial" w:hAnsi="Arial" w:cs="Arial"/>
                <w:sz w:val="20"/>
                <w:szCs w:val="20"/>
              </w:rPr>
              <w:t xml:space="preserve"> March each year is correctly recorded in AGAR sec 2 line 10. Verify on DMO website.</w:t>
            </w:r>
          </w:p>
          <w:p w14:paraId="5A71C035" w14:textId="77777777" w:rsidR="00A668CD" w:rsidRDefault="00A668CD" w:rsidP="00A668CD">
            <w:pPr>
              <w:rPr>
                <w:rFonts w:ascii="Arial" w:eastAsia="Arial" w:hAnsi="Arial" w:cs="Arial"/>
                <w:sz w:val="20"/>
                <w:szCs w:val="20"/>
              </w:rPr>
            </w:pPr>
            <w:r>
              <w:rPr>
                <w:rFonts w:ascii="Arial" w:eastAsia="Arial" w:hAnsi="Arial" w:cs="Arial"/>
                <w:sz w:val="20"/>
                <w:szCs w:val="20"/>
              </w:rPr>
              <w:t>Where authority has issued loans, they should ideally seek indemnities from then recipient body, or their members, agreeing to underwrite the loan debt.</w:t>
            </w:r>
          </w:p>
        </w:tc>
        <w:tc>
          <w:tcPr>
            <w:tcW w:w="2396" w:type="dxa"/>
            <w:gridSpan w:val="3"/>
          </w:tcPr>
          <w:p w14:paraId="58E79941" w14:textId="3A9354B7" w:rsidR="00A668CD" w:rsidRDefault="0025406D" w:rsidP="00A668CD">
            <w:pPr>
              <w:jc w:val="center"/>
              <w:rPr>
                <w:rFonts w:ascii="Arial" w:eastAsia="Arial" w:hAnsi="Arial" w:cs="Arial"/>
                <w:sz w:val="20"/>
                <w:szCs w:val="20"/>
              </w:rPr>
            </w:pPr>
            <w:r>
              <w:rPr>
                <w:rFonts w:ascii="Arial" w:eastAsia="Arial" w:hAnsi="Arial" w:cs="Arial"/>
                <w:sz w:val="20"/>
                <w:szCs w:val="20"/>
              </w:rPr>
              <w:t>N/A</w:t>
            </w:r>
          </w:p>
        </w:tc>
        <w:tc>
          <w:tcPr>
            <w:tcW w:w="1534" w:type="dxa"/>
          </w:tcPr>
          <w:p w14:paraId="47EF30F3" w14:textId="0CDDF882" w:rsidR="00A668CD" w:rsidRDefault="00A668CD" w:rsidP="00A668CD">
            <w:pPr>
              <w:rPr>
                <w:rFonts w:ascii="Arial" w:eastAsia="Arial" w:hAnsi="Arial" w:cs="Arial"/>
                <w:sz w:val="20"/>
                <w:szCs w:val="20"/>
              </w:rPr>
            </w:pPr>
          </w:p>
        </w:tc>
      </w:tr>
      <w:tr w:rsidR="00A668CD" w14:paraId="677088B6" w14:textId="77777777">
        <w:trPr>
          <w:cantSplit/>
          <w:trHeight w:val="216"/>
          <w:jc w:val="center"/>
        </w:trPr>
        <w:tc>
          <w:tcPr>
            <w:tcW w:w="3236" w:type="dxa"/>
            <w:vMerge w:val="restart"/>
          </w:tcPr>
          <w:p w14:paraId="2B7CE965" w14:textId="77777777" w:rsidR="00A668CD" w:rsidRDefault="00A668CD" w:rsidP="00A668CD">
            <w:pPr>
              <w:rPr>
                <w:rFonts w:ascii="Arial" w:eastAsia="Arial" w:hAnsi="Arial" w:cs="Arial"/>
                <w:sz w:val="20"/>
                <w:szCs w:val="20"/>
              </w:rPr>
            </w:pPr>
            <w:bookmarkStart w:id="7" w:name="_heading=h.sypi8cr87vxp" w:colFirst="0" w:colLast="0"/>
            <w:bookmarkEnd w:id="7"/>
            <w:r>
              <w:rPr>
                <w:rFonts w:ascii="Arial" w:eastAsia="Arial" w:hAnsi="Arial" w:cs="Arial"/>
                <w:b/>
                <w:bCs/>
                <w:sz w:val="20"/>
                <w:szCs w:val="20"/>
              </w:rPr>
              <w:t>J.</w:t>
            </w:r>
            <w:r>
              <w:rPr>
                <w:rFonts w:ascii="Arial" w:eastAsia="Arial" w:hAnsi="Arial" w:cs="Arial"/>
                <w:sz w:val="20"/>
                <w:szCs w:val="20"/>
              </w:rPr>
              <w:t xml:space="preserve"> Accounting statements prepared during the year were prepared on the correct accounting basis (receipts and payments or income and expenditure), agreed to the cashbook, supported by an adequate audit trail from underlying records and, where appropriate, debtors and creditors were properly recorded.</w:t>
            </w:r>
          </w:p>
        </w:tc>
        <w:tc>
          <w:tcPr>
            <w:tcW w:w="7977" w:type="dxa"/>
            <w:gridSpan w:val="2"/>
          </w:tcPr>
          <w:p w14:paraId="72128607"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Whilst IAs are not required to verify the accuracy of detail to be disclosed in the AGAR, this assertion, together with the expectation of most Authorities, effectively requires IAs to ensure that the financial detail reported at Section 2 of the AGAR reflects the detail in the accounting records maintained for the financial year. </w:t>
            </w:r>
          </w:p>
        </w:tc>
        <w:tc>
          <w:tcPr>
            <w:tcW w:w="2396" w:type="dxa"/>
            <w:gridSpan w:val="3"/>
          </w:tcPr>
          <w:p w14:paraId="4BACBF8A" w14:textId="57190000" w:rsidR="00A668CD" w:rsidRDefault="00B9115A"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3D3CFADB" w14:textId="1C320784" w:rsidR="00A668CD" w:rsidRPr="0025406D" w:rsidRDefault="00A668CD" w:rsidP="00A668CD">
            <w:pPr>
              <w:rPr>
                <w:rFonts w:ascii="Arial" w:eastAsia="Arial" w:hAnsi="Arial" w:cs="Arial"/>
                <w:color w:val="EE0000"/>
                <w:sz w:val="20"/>
                <w:szCs w:val="20"/>
              </w:rPr>
            </w:pPr>
          </w:p>
        </w:tc>
      </w:tr>
      <w:tr w:rsidR="00A668CD" w14:paraId="123C6B4F" w14:textId="77777777">
        <w:trPr>
          <w:cantSplit/>
          <w:trHeight w:val="285"/>
          <w:jc w:val="center"/>
        </w:trPr>
        <w:tc>
          <w:tcPr>
            <w:tcW w:w="3236" w:type="dxa"/>
            <w:vMerge/>
          </w:tcPr>
          <w:p w14:paraId="63399032"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325DC573"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Ensure that, where annual turnover exceeds £200,000, appropriate records are maintained throughout the year on an Income and Expenditure basis to facilitate budget reporting in that vein </w:t>
            </w:r>
          </w:p>
        </w:tc>
        <w:tc>
          <w:tcPr>
            <w:tcW w:w="2396" w:type="dxa"/>
            <w:gridSpan w:val="3"/>
          </w:tcPr>
          <w:p w14:paraId="526CAD36" w14:textId="138E0714" w:rsidR="00A668CD" w:rsidRDefault="00B9115A"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2E3DC1B1" w14:textId="7521D976" w:rsidR="00A668CD" w:rsidRPr="0025406D" w:rsidRDefault="00A668CD" w:rsidP="00A668CD">
            <w:pPr>
              <w:rPr>
                <w:rFonts w:ascii="Arial" w:eastAsia="Arial" w:hAnsi="Arial" w:cs="Arial"/>
                <w:color w:val="EE0000"/>
                <w:sz w:val="20"/>
                <w:szCs w:val="20"/>
              </w:rPr>
            </w:pPr>
          </w:p>
        </w:tc>
      </w:tr>
      <w:tr w:rsidR="00A668CD" w14:paraId="0EA80B9A" w14:textId="77777777">
        <w:trPr>
          <w:cantSplit/>
          <w:trHeight w:val="300"/>
          <w:jc w:val="center"/>
        </w:trPr>
        <w:tc>
          <w:tcPr>
            <w:tcW w:w="3236" w:type="dxa"/>
            <w:vMerge/>
          </w:tcPr>
          <w:p w14:paraId="32ED7E88"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5C1BF029" w14:textId="77777777" w:rsidR="00A668CD" w:rsidRDefault="00A668CD" w:rsidP="00A668CD">
            <w:pPr>
              <w:rPr>
                <w:rFonts w:ascii="Arial" w:eastAsia="Arial" w:hAnsi="Arial" w:cs="Arial"/>
                <w:sz w:val="20"/>
                <w:szCs w:val="20"/>
              </w:rPr>
            </w:pPr>
            <w:r>
              <w:rPr>
                <w:rFonts w:ascii="Arial" w:eastAsia="Arial" w:hAnsi="Arial" w:cs="Arial"/>
                <w:sz w:val="20"/>
                <w:szCs w:val="20"/>
              </w:rPr>
              <w:t xml:space="preserve">Where appropriate, have debtors and creditors been properly recorded? </w:t>
            </w:r>
          </w:p>
        </w:tc>
        <w:tc>
          <w:tcPr>
            <w:tcW w:w="2396" w:type="dxa"/>
            <w:gridSpan w:val="3"/>
          </w:tcPr>
          <w:p w14:paraId="36D93D0C" w14:textId="2DFC3067" w:rsidR="00A668CD" w:rsidRDefault="00B9115A"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4707BB44" w14:textId="4AB24396" w:rsidR="00A668CD" w:rsidRPr="0025406D" w:rsidRDefault="00A668CD" w:rsidP="00A668CD">
            <w:pPr>
              <w:rPr>
                <w:rFonts w:ascii="Arial" w:eastAsia="Arial" w:hAnsi="Arial" w:cs="Arial"/>
                <w:color w:val="EE0000"/>
                <w:sz w:val="20"/>
                <w:szCs w:val="20"/>
              </w:rPr>
            </w:pPr>
          </w:p>
        </w:tc>
      </w:tr>
      <w:tr w:rsidR="00A668CD" w14:paraId="15FB5547" w14:textId="77777777">
        <w:trPr>
          <w:trHeight w:val="300"/>
          <w:jc w:val="center"/>
        </w:trPr>
        <w:tc>
          <w:tcPr>
            <w:tcW w:w="3236" w:type="dxa"/>
            <w:vAlign w:val="center"/>
          </w:tcPr>
          <w:p w14:paraId="5FD1DC00" w14:textId="77777777" w:rsidR="00A668CD" w:rsidRDefault="00A668CD" w:rsidP="00A668CD">
            <w:pPr>
              <w:rPr>
                <w:rFonts w:ascii="Arial" w:eastAsia="Arial" w:hAnsi="Arial" w:cs="Arial"/>
                <w:sz w:val="20"/>
                <w:szCs w:val="20"/>
              </w:rPr>
            </w:pPr>
            <w:bookmarkStart w:id="8" w:name="_heading=h.iofakynijex6" w:colFirst="0" w:colLast="0"/>
            <w:bookmarkEnd w:id="8"/>
            <w:r>
              <w:rPr>
                <w:rFonts w:ascii="Arial" w:eastAsia="Arial" w:hAnsi="Arial" w:cs="Arial"/>
                <w:b/>
                <w:bCs/>
                <w:sz w:val="20"/>
                <w:szCs w:val="20"/>
              </w:rPr>
              <w:t>K.</w:t>
            </w:r>
            <w:r>
              <w:rPr>
                <w:rFonts w:ascii="Arial" w:eastAsia="Arial" w:hAnsi="Arial" w:cs="Arial"/>
                <w:sz w:val="20"/>
                <w:szCs w:val="20"/>
              </w:rPr>
              <w:t xml:space="preserve"> If the authority certified itself as exempt from a limited assurance review in the prior year, it met the exemption criteria and correctly declared itself exempt.</w:t>
            </w:r>
          </w:p>
        </w:tc>
        <w:tc>
          <w:tcPr>
            <w:tcW w:w="7977" w:type="dxa"/>
            <w:gridSpan w:val="2"/>
          </w:tcPr>
          <w:p w14:paraId="10F1C9AA"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IAs should ensure that, all relevant criteria are met (receipts and payments each totalled less than £25,000) </w:t>
            </w:r>
          </w:p>
          <w:p w14:paraId="26D2342F"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 the correct exemption certificate was prepared and minuted in accordance with the statutory submission deadline </w:t>
            </w:r>
          </w:p>
          <w:p w14:paraId="6928B61B" w14:textId="77777777" w:rsidR="00A668CD" w:rsidRDefault="00A668CD" w:rsidP="00A668CD">
            <w:pPr>
              <w:rPr>
                <w:rFonts w:ascii="Arial" w:eastAsia="Arial" w:hAnsi="Arial" w:cs="Arial"/>
                <w:sz w:val="20"/>
                <w:szCs w:val="20"/>
              </w:rPr>
            </w:pPr>
            <w:r>
              <w:rPr>
                <w:rFonts w:ascii="Arial" w:eastAsia="Arial" w:hAnsi="Arial" w:cs="Arial"/>
                <w:sz w:val="20"/>
                <w:szCs w:val="20"/>
              </w:rPr>
              <w:t>● that it has been published, together with all required information on the Authority’s website and noticeboard</w:t>
            </w:r>
          </w:p>
        </w:tc>
        <w:tc>
          <w:tcPr>
            <w:tcW w:w="2396" w:type="dxa"/>
            <w:gridSpan w:val="3"/>
          </w:tcPr>
          <w:p w14:paraId="59DF0B24" w14:textId="22D3B438" w:rsidR="00A668CD" w:rsidRDefault="0025406D" w:rsidP="00A668CD">
            <w:pPr>
              <w:jc w:val="center"/>
              <w:rPr>
                <w:rFonts w:ascii="Arial" w:eastAsia="Arial" w:hAnsi="Arial" w:cs="Arial"/>
                <w:sz w:val="20"/>
                <w:szCs w:val="20"/>
              </w:rPr>
            </w:pPr>
            <w:r>
              <w:rPr>
                <w:rFonts w:ascii="Arial" w:eastAsia="Arial" w:hAnsi="Arial" w:cs="Arial"/>
                <w:sz w:val="20"/>
                <w:szCs w:val="20"/>
              </w:rPr>
              <w:t>N/A</w:t>
            </w:r>
          </w:p>
        </w:tc>
        <w:tc>
          <w:tcPr>
            <w:tcW w:w="1534" w:type="dxa"/>
          </w:tcPr>
          <w:p w14:paraId="5CBB3C0B" w14:textId="0979DB03" w:rsidR="00A668CD" w:rsidRDefault="00A668CD" w:rsidP="00A668CD">
            <w:pPr>
              <w:rPr>
                <w:rFonts w:ascii="Arial" w:eastAsia="Arial" w:hAnsi="Arial" w:cs="Arial"/>
                <w:sz w:val="20"/>
                <w:szCs w:val="20"/>
              </w:rPr>
            </w:pPr>
          </w:p>
        </w:tc>
      </w:tr>
      <w:tr w:rsidR="00A668CD" w14:paraId="017B53F3" w14:textId="77777777">
        <w:trPr>
          <w:cantSplit/>
          <w:trHeight w:val="353"/>
          <w:jc w:val="center"/>
        </w:trPr>
        <w:tc>
          <w:tcPr>
            <w:tcW w:w="3236" w:type="dxa"/>
            <w:vMerge w:val="restart"/>
            <w:vAlign w:val="center"/>
          </w:tcPr>
          <w:p w14:paraId="6603521E" w14:textId="77777777" w:rsidR="00A668CD" w:rsidRDefault="00A668CD" w:rsidP="00A668CD">
            <w:pPr>
              <w:rPr>
                <w:rFonts w:ascii="Arial" w:eastAsia="Arial" w:hAnsi="Arial" w:cs="Arial"/>
                <w:sz w:val="20"/>
                <w:szCs w:val="20"/>
              </w:rPr>
            </w:pPr>
            <w:bookmarkStart w:id="9" w:name="_heading=h.ufjj8xu65btj" w:colFirst="0" w:colLast="0"/>
            <w:bookmarkEnd w:id="9"/>
            <w:r>
              <w:rPr>
                <w:rFonts w:ascii="Arial" w:eastAsia="Arial" w:hAnsi="Arial" w:cs="Arial"/>
                <w:b/>
                <w:bCs/>
                <w:sz w:val="20"/>
                <w:szCs w:val="20"/>
              </w:rPr>
              <w:lastRenderedPageBreak/>
              <w:t>L.</w:t>
            </w:r>
            <w:r>
              <w:rPr>
                <w:rFonts w:ascii="Arial" w:eastAsia="Arial" w:hAnsi="Arial" w:cs="Arial"/>
                <w:sz w:val="20"/>
                <w:szCs w:val="20"/>
              </w:rPr>
              <w:t xml:space="preserve"> The authority publishes information on a website / web page, and complies with the relevant Transparency Code.</w:t>
            </w:r>
          </w:p>
        </w:tc>
        <w:tc>
          <w:tcPr>
            <w:tcW w:w="7977" w:type="dxa"/>
            <w:gridSpan w:val="2"/>
          </w:tcPr>
          <w:p w14:paraId="2872341F" w14:textId="4F7261DB"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The authority’s website should be reviewed</w:t>
            </w:r>
            <w:r w:rsidR="00344347">
              <w:rPr>
                <w:rFonts w:ascii="Arial" w:eastAsia="Arial" w:hAnsi="Arial" w:cs="Arial"/>
                <w:sz w:val="20"/>
                <w:szCs w:val="20"/>
              </w:rPr>
              <w:t>,</w:t>
            </w:r>
            <w:r>
              <w:rPr>
                <w:rFonts w:ascii="Arial" w:eastAsia="Arial" w:hAnsi="Arial" w:cs="Arial"/>
                <w:sz w:val="20"/>
                <w:szCs w:val="20"/>
              </w:rPr>
              <w:t xml:space="preserve"> ensuring all required documentation is published in accordance with the relevant legislation. </w:t>
            </w:r>
          </w:p>
          <w:p w14:paraId="40466054"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Transparency – </w:t>
            </w:r>
            <w:r>
              <w:rPr>
                <w:rFonts w:ascii="Arial" w:eastAsia="Arial" w:hAnsi="Arial" w:cs="Arial"/>
                <w:b/>
                <w:bCs/>
                <w:sz w:val="20"/>
                <w:szCs w:val="20"/>
              </w:rPr>
              <w:t>Assertion 10</w:t>
            </w:r>
          </w:p>
          <w:p w14:paraId="66EA52E6" w14:textId="77777777" w:rsidR="00A668CD" w:rsidRDefault="00A668CD" w:rsidP="00A668CD">
            <w:pPr>
              <w:numPr>
                <w:ilvl w:val="0"/>
                <w:numId w:val="1"/>
              </w:numPr>
              <w:spacing w:after="160" w:line="259" w:lineRule="auto"/>
              <w:rPr>
                <w:rFonts w:ascii="Arial" w:eastAsia="Arial" w:hAnsi="Arial" w:cs="Arial"/>
                <w:sz w:val="20"/>
                <w:szCs w:val="20"/>
              </w:rPr>
            </w:pPr>
            <w:r>
              <w:rPr>
                <w:rFonts w:ascii="Arial" w:eastAsia="Arial" w:hAnsi="Arial" w:cs="Arial"/>
                <w:sz w:val="20"/>
                <w:szCs w:val="20"/>
              </w:rPr>
              <w:t>Councillors’ names with committee or external bodies roles.</w:t>
            </w:r>
          </w:p>
          <w:p w14:paraId="467B4055"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All AGAR information – notice of rights, AGAR, conclusion of audit.</w:t>
            </w:r>
          </w:p>
          <w:p w14:paraId="015FE39C"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Governance policies (SO, F Regs, RA)</w:t>
            </w:r>
          </w:p>
          <w:p w14:paraId="56AB8C45"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Agendas, minutes and working papers for meetings.</w:t>
            </w:r>
          </w:p>
          <w:p w14:paraId="0E31208B"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GDPR</w:t>
            </w:r>
          </w:p>
          <w:p w14:paraId="0DBA1B8A"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ICO’s model; publication scheme</w:t>
            </w:r>
          </w:p>
          <w:p w14:paraId="37BF2299"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Privacy Notice</w:t>
            </w:r>
          </w:p>
          <w:p w14:paraId="3A9F1A87"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Data Protection Policy</w:t>
            </w:r>
          </w:p>
          <w:p w14:paraId="04C989CF"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 xml:space="preserve">IT Policy - </w:t>
            </w:r>
            <w:r>
              <w:rPr>
                <w:rFonts w:ascii="Arial" w:eastAsia="Arial" w:hAnsi="Arial" w:cs="Arial"/>
                <w:b/>
                <w:bCs/>
                <w:sz w:val="20"/>
                <w:szCs w:val="20"/>
              </w:rPr>
              <w:t>Assertion 10</w:t>
            </w:r>
          </w:p>
          <w:p w14:paraId="42B878BB" w14:textId="77777777" w:rsidR="00A668CD" w:rsidRDefault="00A668CD" w:rsidP="00A668CD">
            <w:pPr>
              <w:numPr>
                <w:ilvl w:val="0"/>
                <w:numId w:val="3"/>
              </w:numPr>
              <w:spacing w:after="160" w:line="259" w:lineRule="auto"/>
              <w:rPr>
                <w:rFonts w:ascii="Arial" w:eastAsia="Arial" w:hAnsi="Arial" w:cs="Arial"/>
                <w:sz w:val="20"/>
                <w:szCs w:val="20"/>
              </w:rPr>
            </w:pPr>
            <w:r>
              <w:rPr>
                <w:rFonts w:ascii="Arial" w:eastAsia="Arial" w:hAnsi="Arial" w:cs="Arial"/>
                <w:sz w:val="20"/>
                <w:szCs w:val="20"/>
              </w:rPr>
              <w:t>Data Audits – regularly conducted.</w:t>
            </w:r>
          </w:p>
          <w:p w14:paraId="39FC700E"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EMAIL</w:t>
            </w:r>
          </w:p>
          <w:p w14:paraId="2463A5ED"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Every authority </w:t>
            </w:r>
            <w:r>
              <w:rPr>
                <w:rFonts w:ascii="Arial" w:eastAsia="Arial" w:hAnsi="Arial" w:cs="Arial"/>
                <w:b/>
                <w:bCs/>
                <w:sz w:val="20"/>
                <w:szCs w:val="20"/>
              </w:rPr>
              <w:t>must</w:t>
            </w:r>
            <w:r>
              <w:rPr>
                <w:rFonts w:ascii="Arial" w:eastAsia="Arial" w:hAnsi="Arial" w:cs="Arial"/>
                <w:sz w:val="20"/>
                <w:szCs w:val="20"/>
              </w:rPr>
              <w:t xml:space="preserve"> have a generic email account hosted on an authority owned domain, for example clerk@abcparishcouncil.gov.uk or clerk@abcparishcouncil.org.uk </w:t>
            </w:r>
            <w:r>
              <w:rPr>
                <w:rFonts w:ascii="Arial" w:eastAsia="Arial" w:hAnsi="Arial" w:cs="Arial"/>
                <w:b/>
                <w:bCs/>
                <w:sz w:val="20"/>
                <w:szCs w:val="20"/>
              </w:rPr>
              <w:t>rather than</w:t>
            </w:r>
            <w:r>
              <w:rPr>
                <w:rFonts w:ascii="Arial" w:eastAsia="Arial" w:hAnsi="Arial" w:cs="Arial"/>
                <w:sz w:val="20"/>
                <w:szCs w:val="20"/>
              </w:rPr>
              <w:t xml:space="preserve"> abcparishclerk@gmail.com or abcparishclerk@outlook.com for example.</w:t>
            </w:r>
          </w:p>
          <w:p w14:paraId="1DE12A99" w14:textId="77777777" w:rsidR="00A668CD" w:rsidRDefault="00A668CD" w:rsidP="00A668CD">
            <w:pPr>
              <w:spacing w:after="160" w:line="259" w:lineRule="auto"/>
              <w:rPr>
                <w:rFonts w:ascii="Arial" w:eastAsia="Arial" w:hAnsi="Arial" w:cs="Arial"/>
                <w:sz w:val="20"/>
                <w:szCs w:val="20"/>
              </w:rPr>
            </w:pPr>
          </w:p>
        </w:tc>
        <w:tc>
          <w:tcPr>
            <w:tcW w:w="2396" w:type="dxa"/>
            <w:gridSpan w:val="3"/>
          </w:tcPr>
          <w:p w14:paraId="0655B6B2" w14:textId="77777777" w:rsidR="00A668CD" w:rsidRDefault="00A668CD" w:rsidP="00A668CD">
            <w:pPr>
              <w:jc w:val="center"/>
              <w:rPr>
                <w:rFonts w:ascii="Arial" w:eastAsia="Arial" w:hAnsi="Arial" w:cs="Arial"/>
                <w:sz w:val="20"/>
                <w:szCs w:val="20"/>
              </w:rPr>
            </w:pPr>
          </w:p>
          <w:p w14:paraId="5889BC6F" w14:textId="77777777" w:rsidR="0025406D" w:rsidRDefault="0025406D" w:rsidP="00A668CD">
            <w:pPr>
              <w:jc w:val="center"/>
              <w:rPr>
                <w:rFonts w:ascii="Arial" w:eastAsia="Arial" w:hAnsi="Arial" w:cs="Arial"/>
                <w:sz w:val="20"/>
                <w:szCs w:val="20"/>
              </w:rPr>
            </w:pPr>
          </w:p>
          <w:p w14:paraId="4EE510A0" w14:textId="77777777" w:rsidR="0025406D" w:rsidRDefault="0025406D" w:rsidP="00A668CD">
            <w:pPr>
              <w:jc w:val="center"/>
              <w:rPr>
                <w:rFonts w:ascii="Arial" w:eastAsia="Arial" w:hAnsi="Arial" w:cs="Arial"/>
                <w:sz w:val="20"/>
                <w:szCs w:val="20"/>
              </w:rPr>
            </w:pPr>
          </w:p>
          <w:p w14:paraId="6E432441" w14:textId="77777777" w:rsidR="0025406D" w:rsidRDefault="0025406D" w:rsidP="00A668CD">
            <w:pPr>
              <w:jc w:val="center"/>
              <w:rPr>
                <w:rFonts w:ascii="Arial" w:eastAsia="Arial" w:hAnsi="Arial" w:cs="Arial"/>
                <w:sz w:val="20"/>
                <w:szCs w:val="20"/>
              </w:rPr>
            </w:pPr>
          </w:p>
          <w:p w14:paraId="4E4D2433" w14:textId="77777777" w:rsidR="0025406D" w:rsidRDefault="0025406D" w:rsidP="00A668CD">
            <w:pPr>
              <w:jc w:val="center"/>
              <w:rPr>
                <w:rFonts w:ascii="Arial" w:eastAsia="Arial" w:hAnsi="Arial" w:cs="Arial"/>
                <w:sz w:val="20"/>
                <w:szCs w:val="20"/>
              </w:rPr>
            </w:pPr>
          </w:p>
          <w:p w14:paraId="1772FFCC"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784D2126" w14:textId="77777777" w:rsidR="0025406D" w:rsidRDefault="0025406D" w:rsidP="00A668CD">
            <w:pPr>
              <w:jc w:val="center"/>
              <w:rPr>
                <w:rFonts w:ascii="Arial" w:eastAsia="Arial" w:hAnsi="Arial" w:cs="Arial"/>
                <w:sz w:val="20"/>
                <w:szCs w:val="20"/>
              </w:rPr>
            </w:pPr>
          </w:p>
          <w:p w14:paraId="5EB69AD6" w14:textId="348CE477" w:rsidR="0025406D" w:rsidRDefault="0025406D" w:rsidP="00A668CD">
            <w:pPr>
              <w:jc w:val="center"/>
              <w:rPr>
                <w:rFonts w:ascii="Arial" w:eastAsia="Arial" w:hAnsi="Arial" w:cs="Arial"/>
                <w:sz w:val="20"/>
                <w:szCs w:val="20"/>
              </w:rPr>
            </w:pPr>
            <w:r>
              <w:rPr>
                <w:rFonts w:ascii="Arial" w:eastAsia="Arial" w:hAnsi="Arial" w:cs="Arial"/>
                <w:sz w:val="20"/>
                <w:szCs w:val="20"/>
              </w:rPr>
              <w:t xml:space="preserve">Correct </w:t>
            </w:r>
          </w:p>
          <w:p w14:paraId="5CBBF3F3"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74FBD4CB"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58C6C0AF" w14:textId="77777777" w:rsidR="0025406D" w:rsidRDefault="0025406D" w:rsidP="00A668CD">
            <w:pPr>
              <w:jc w:val="center"/>
              <w:rPr>
                <w:rFonts w:ascii="Arial" w:eastAsia="Arial" w:hAnsi="Arial" w:cs="Arial"/>
                <w:sz w:val="20"/>
                <w:szCs w:val="20"/>
              </w:rPr>
            </w:pPr>
          </w:p>
          <w:p w14:paraId="775A3F3E" w14:textId="77777777" w:rsidR="0025406D" w:rsidRDefault="0025406D" w:rsidP="00A668CD">
            <w:pPr>
              <w:jc w:val="center"/>
              <w:rPr>
                <w:rFonts w:ascii="Arial" w:eastAsia="Arial" w:hAnsi="Arial" w:cs="Arial"/>
                <w:sz w:val="20"/>
                <w:szCs w:val="20"/>
              </w:rPr>
            </w:pPr>
          </w:p>
          <w:p w14:paraId="68FB5A57"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73758061" w14:textId="77777777" w:rsidR="0025406D" w:rsidRDefault="0025406D" w:rsidP="00A668CD">
            <w:pPr>
              <w:jc w:val="center"/>
              <w:rPr>
                <w:rFonts w:ascii="Arial" w:eastAsia="Arial" w:hAnsi="Arial" w:cs="Arial"/>
                <w:sz w:val="20"/>
                <w:szCs w:val="20"/>
              </w:rPr>
            </w:pPr>
          </w:p>
          <w:p w14:paraId="0F478C8B"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386B7CAE" w14:textId="77777777" w:rsidR="0025406D" w:rsidRDefault="0025406D" w:rsidP="00A668CD">
            <w:pPr>
              <w:jc w:val="center"/>
              <w:rPr>
                <w:rFonts w:ascii="Arial" w:eastAsia="Arial" w:hAnsi="Arial" w:cs="Arial"/>
                <w:sz w:val="20"/>
                <w:szCs w:val="20"/>
              </w:rPr>
            </w:pPr>
          </w:p>
          <w:p w14:paraId="206C0431"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1A6E5C59" w14:textId="77777777" w:rsidR="0025406D" w:rsidRDefault="0025406D" w:rsidP="00A668CD">
            <w:pPr>
              <w:jc w:val="center"/>
              <w:rPr>
                <w:rFonts w:ascii="Arial" w:eastAsia="Arial" w:hAnsi="Arial" w:cs="Arial"/>
                <w:sz w:val="20"/>
                <w:szCs w:val="20"/>
              </w:rPr>
            </w:pPr>
          </w:p>
          <w:p w14:paraId="155C75C7"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1C39A668" w14:textId="77777777" w:rsidR="0025406D" w:rsidRDefault="0025406D" w:rsidP="00A668CD">
            <w:pPr>
              <w:jc w:val="center"/>
              <w:rPr>
                <w:rFonts w:ascii="Arial" w:eastAsia="Arial" w:hAnsi="Arial" w:cs="Arial"/>
                <w:sz w:val="20"/>
                <w:szCs w:val="20"/>
              </w:rPr>
            </w:pPr>
          </w:p>
          <w:p w14:paraId="4994C71A" w14:textId="77777777"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p w14:paraId="01428FB5" w14:textId="77777777" w:rsidR="0025406D" w:rsidRDefault="0025406D" w:rsidP="00A668CD">
            <w:pPr>
              <w:jc w:val="center"/>
              <w:rPr>
                <w:rFonts w:ascii="Arial" w:eastAsia="Arial" w:hAnsi="Arial" w:cs="Arial"/>
                <w:sz w:val="20"/>
                <w:szCs w:val="20"/>
              </w:rPr>
            </w:pPr>
          </w:p>
          <w:p w14:paraId="311F74DA" w14:textId="77777777" w:rsidR="0025406D" w:rsidRDefault="0025406D" w:rsidP="00A668CD">
            <w:pPr>
              <w:jc w:val="center"/>
              <w:rPr>
                <w:rFonts w:ascii="Arial" w:eastAsia="Arial" w:hAnsi="Arial" w:cs="Arial"/>
                <w:sz w:val="20"/>
                <w:szCs w:val="20"/>
              </w:rPr>
            </w:pPr>
          </w:p>
          <w:p w14:paraId="622BFD95" w14:textId="3E357786" w:rsidR="0025406D" w:rsidRDefault="0025406D" w:rsidP="00A668CD">
            <w:pPr>
              <w:jc w:val="center"/>
              <w:rPr>
                <w:rFonts w:ascii="Arial" w:eastAsia="Arial" w:hAnsi="Arial" w:cs="Arial"/>
                <w:sz w:val="20"/>
                <w:szCs w:val="20"/>
              </w:rPr>
            </w:pPr>
            <w:r>
              <w:rPr>
                <w:rFonts w:ascii="Arial" w:eastAsia="Arial" w:hAnsi="Arial" w:cs="Arial"/>
                <w:sz w:val="20"/>
                <w:szCs w:val="20"/>
              </w:rPr>
              <w:t>All cllr emails, clerk and website correct .gov.uk</w:t>
            </w:r>
          </w:p>
        </w:tc>
        <w:tc>
          <w:tcPr>
            <w:tcW w:w="1534" w:type="dxa"/>
          </w:tcPr>
          <w:p w14:paraId="175FD88C" w14:textId="77777777" w:rsidR="00A668CD" w:rsidRDefault="00A668CD" w:rsidP="00A668CD">
            <w:pPr>
              <w:rPr>
                <w:rFonts w:ascii="Arial" w:eastAsia="Arial" w:hAnsi="Arial" w:cs="Arial"/>
                <w:sz w:val="20"/>
                <w:szCs w:val="20"/>
              </w:rPr>
            </w:pPr>
          </w:p>
          <w:p w14:paraId="3ACE63D2" w14:textId="77777777" w:rsidR="0025406D" w:rsidRDefault="0025406D" w:rsidP="00A668CD">
            <w:pPr>
              <w:rPr>
                <w:rFonts w:ascii="Arial" w:eastAsia="Arial" w:hAnsi="Arial" w:cs="Arial"/>
                <w:sz w:val="20"/>
                <w:szCs w:val="20"/>
              </w:rPr>
            </w:pPr>
          </w:p>
          <w:p w14:paraId="74FBF9DC" w14:textId="77777777" w:rsidR="0025406D" w:rsidRDefault="0025406D" w:rsidP="00A668CD">
            <w:pPr>
              <w:rPr>
                <w:rFonts w:ascii="Arial" w:eastAsia="Arial" w:hAnsi="Arial" w:cs="Arial"/>
                <w:sz w:val="20"/>
                <w:szCs w:val="20"/>
              </w:rPr>
            </w:pPr>
          </w:p>
          <w:p w14:paraId="7115C646" w14:textId="77777777" w:rsidR="0025406D" w:rsidRDefault="0025406D" w:rsidP="00A668CD">
            <w:pPr>
              <w:rPr>
                <w:rFonts w:ascii="Arial" w:eastAsia="Arial" w:hAnsi="Arial" w:cs="Arial"/>
                <w:sz w:val="20"/>
                <w:szCs w:val="20"/>
              </w:rPr>
            </w:pPr>
          </w:p>
          <w:p w14:paraId="05993915" w14:textId="77777777" w:rsidR="0025406D" w:rsidRDefault="0025406D" w:rsidP="00A668CD">
            <w:pPr>
              <w:rPr>
                <w:rFonts w:ascii="Arial" w:eastAsia="Arial" w:hAnsi="Arial" w:cs="Arial"/>
                <w:sz w:val="20"/>
                <w:szCs w:val="20"/>
              </w:rPr>
            </w:pPr>
          </w:p>
          <w:p w14:paraId="5354CB89" w14:textId="77777777" w:rsidR="0025406D" w:rsidRDefault="0025406D" w:rsidP="00A668CD">
            <w:pPr>
              <w:rPr>
                <w:rFonts w:ascii="Arial" w:eastAsia="Arial" w:hAnsi="Arial" w:cs="Arial"/>
                <w:sz w:val="20"/>
                <w:szCs w:val="20"/>
              </w:rPr>
            </w:pPr>
          </w:p>
          <w:p w14:paraId="66EED469" w14:textId="77777777" w:rsidR="0025406D" w:rsidRDefault="0025406D" w:rsidP="00A668CD">
            <w:pPr>
              <w:rPr>
                <w:rFonts w:ascii="Arial" w:eastAsia="Arial" w:hAnsi="Arial" w:cs="Arial"/>
                <w:sz w:val="20"/>
                <w:szCs w:val="20"/>
              </w:rPr>
            </w:pPr>
          </w:p>
          <w:p w14:paraId="06D17B26" w14:textId="77777777" w:rsidR="0025406D" w:rsidRDefault="0025406D" w:rsidP="00A668CD">
            <w:pPr>
              <w:rPr>
                <w:rFonts w:ascii="Arial" w:eastAsia="Arial" w:hAnsi="Arial" w:cs="Arial"/>
                <w:sz w:val="20"/>
                <w:szCs w:val="20"/>
              </w:rPr>
            </w:pPr>
          </w:p>
          <w:p w14:paraId="726BE711" w14:textId="77777777" w:rsidR="0025406D" w:rsidRDefault="0025406D" w:rsidP="00A668CD">
            <w:pPr>
              <w:rPr>
                <w:rFonts w:ascii="Arial" w:eastAsia="Arial" w:hAnsi="Arial" w:cs="Arial"/>
                <w:sz w:val="20"/>
                <w:szCs w:val="20"/>
              </w:rPr>
            </w:pPr>
          </w:p>
          <w:p w14:paraId="17D255BB" w14:textId="77777777" w:rsidR="0025406D" w:rsidRDefault="0025406D" w:rsidP="00A668CD">
            <w:pPr>
              <w:rPr>
                <w:rFonts w:ascii="Arial" w:eastAsia="Arial" w:hAnsi="Arial" w:cs="Arial"/>
                <w:sz w:val="20"/>
                <w:szCs w:val="20"/>
              </w:rPr>
            </w:pPr>
          </w:p>
          <w:p w14:paraId="6C0162CA" w14:textId="77777777" w:rsidR="0025406D" w:rsidRDefault="0025406D" w:rsidP="00A668CD">
            <w:pPr>
              <w:rPr>
                <w:rFonts w:ascii="Arial" w:eastAsia="Arial" w:hAnsi="Arial" w:cs="Arial"/>
                <w:sz w:val="20"/>
                <w:szCs w:val="20"/>
              </w:rPr>
            </w:pPr>
          </w:p>
          <w:p w14:paraId="536FF2EF" w14:textId="77777777" w:rsidR="0025406D" w:rsidRDefault="0025406D" w:rsidP="00A668CD">
            <w:pPr>
              <w:rPr>
                <w:rFonts w:ascii="Arial" w:eastAsia="Arial" w:hAnsi="Arial" w:cs="Arial"/>
                <w:sz w:val="20"/>
                <w:szCs w:val="20"/>
              </w:rPr>
            </w:pPr>
          </w:p>
          <w:p w14:paraId="6A93BB74" w14:textId="77777777" w:rsidR="0025406D" w:rsidRDefault="0025406D" w:rsidP="00A668CD">
            <w:pPr>
              <w:rPr>
                <w:rFonts w:ascii="Arial" w:eastAsia="Arial" w:hAnsi="Arial" w:cs="Arial"/>
                <w:sz w:val="20"/>
                <w:szCs w:val="20"/>
              </w:rPr>
            </w:pPr>
          </w:p>
          <w:p w14:paraId="3B9CD010" w14:textId="77777777" w:rsidR="0025406D" w:rsidRDefault="0025406D" w:rsidP="00A668CD">
            <w:pPr>
              <w:rPr>
                <w:rFonts w:ascii="Arial" w:eastAsia="Arial" w:hAnsi="Arial" w:cs="Arial"/>
                <w:sz w:val="20"/>
                <w:szCs w:val="20"/>
              </w:rPr>
            </w:pPr>
          </w:p>
          <w:p w14:paraId="4CAC1A57" w14:textId="35A61DD5" w:rsidR="0025406D" w:rsidRDefault="0025406D" w:rsidP="00A668CD">
            <w:pPr>
              <w:rPr>
                <w:rFonts w:ascii="Arial" w:eastAsia="Arial" w:hAnsi="Arial" w:cs="Arial"/>
                <w:sz w:val="20"/>
                <w:szCs w:val="20"/>
              </w:rPr>
            </w:pPr>
          </w:p>
        </w:tc>
      </w:tr>
      <w:tr w:rsidR="00A668CD" w14:paraId="2995417E" w14:textId="77777777">
        <w:trPr>
          <w:cantSplit/>
          <w:trHeight w:val="353"/>
          <w:jc w:val="center"/>
        </w:trPr>
        <w:tc>
          <w:tcPr>
            <w:tcW w:w="3236" w:type="dxa"/>
            <w:vMerge/>
            <w:vAlign w:val="center"/>
          </w:tcPr>
          <w:p w14:paraId="73504AAB"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6A4D8791"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Website Accessibility check – </w:t>
            </w:r>
            <w:r>
              <w:rPr>
                <w:rFonts w:ascii="Arial" w:eastAsia="Arial" w:hAnsi="Arial" w:cs="Arial"/>
                <w:b/>
                <w:bCs/>
                <w:sz w:val="20"/>
                <w:szCs w:val="20"/>
              </w:rPr>
              <w:t>Assertion 10</w:t>
            </w:r>
          </w:p>
          <w:p w14:paraId="3B56BE63" w14:textId="77777777" w:rsidR="00A668CD" w:rsidRDefault="00A668CD" w:rsidP="00A668CD">
            <w:pPr>
              <w:numPr>
                <w:ilvl w:val="0"/>
                <w:numId w:val="4"/>
              </w:numPr>
              <w:spacing w:after="160" w:line="259" w:lineRule="auto"/>
              <w:rPr>
                <w:rFonts w:ascii="Arial" w:eastAsia="Arial" w:hAnsi="Arial" w:cs="Arial"/>
                <w:sz w:val="20"/>
                <w:szCs w:val="20"/>
              </w:rPr>
            </w:pPr>
            <w:r>
              <w:rPr>
                <w:rFonts w:ascii="Arial" w:eastAsia="Arial" w:hAnsi="Arial" w:cs="Arial"/>
                <w:sz w:val="20"/>
                <w:szCs w:val="20"/>
              </w:rPr>
              <w:t>Accessibility statement is published on the website</w:t>
            </w:r>
          </w:p>
          <w:p w14:paraId="09D2A759"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(third party documents do not have to be in an accessible format (eg AGAR).</w:t>
            </w:r>
          </w:p>
        </w:tc>
        <w:tc>
          <w:tcPr>
            <w:tcW w:w="2396" w:type="dxa"/>
            <w:gridSpan w:val="3"/>
          </w:tcPr>
          <w:p w14:paraId="6FC86CF3" w14:textId="77777777" w:rsidR="00A668CD" w:rsidRDefault="00A668CD" w:rsidP="00A668CD">
            <w:pPr>
              <w:jc w:val="center"/>
              <w:rPr>
                <w:rFonts w:ascii="Arial" w:eastAsia="Arial" w:hAnsi="Arial" w:cs="Arial"/>
                <w:sz w:val="20"/>
                <w:szCs w:val="20"/>
              </w:rPr>
            </w:pPr>
          </w:p>
          <w:p w14:paraId="1D33248C" w14:textId="77777777" w:rsidR="0025406D" w:rsidRDefault="0025406D" w:rsidP="00A668CD">
            <w:pPr>
              <w:jc w:val="center"/>
              <w:rPr>
                <w:rFonts w:ascii="Arial" w:eastAsia="Arial" w:hAnsi="Arial" w:cs="Arial"/>
                <w:sz w:val="20"/>
                <w:szCs w:val="20"/>
              </w:rPr>
            </w:pPr>
          </w:p>
          <w:p w14:paraId="716AAA77" w14:textId="4E1A95CE" w:rsidR="0025406D" w:rsidRDefault="0025406D"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241A8CB8" w14:textId="77777777" w:rsidR="00A668CD" w:rsidRDefault="00A668CD" w:rsidP="00A668CD">
            <w:pPr>
              <w:rPr>
                <w:rFonts w:ascii="Arial" w:eastAsia="Arial" w:hAnsi="Arial" w:cs="Arial"/>
                <w:sz w:val="20"/>
                <w:szCs w:val="20"/>
              </w:rPr>
            </w:pPr>
          </w:p>
        </w:tc>
      </w:tr>
      <w:tr w:rsidR="00A668CD" w14:paraId="2D89AC00" w14:textId="77777777">
        <w:trPr>
          <w:cantSplit/>
          <w:trHeight w:val="353"/>
          <w:jc w:val="center"/>
        </w:trPr>
        <w:tc>
          <w:tcPr>
            <w:tcW w:w="3236" w:type="dxa"/>
            <w:vMerge/>
            <w:vAlign w:val="center"/>
          </w:tcPr>
          <w:p w14:paraId="5DFE3FA9"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7DDD1BC5"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Minutes – are they properly signed and dated by the chair. What is the storing procedure – should not be stored by members.</w:t>
            </w:r>
          </w:p>
        </w:tc>
        <w:tc>
          <w:tcPr>
            <w:tcW w:w="2396" w:type="dxa"/>
            <w:gridSpan w:val="3"/>
          </w:tcPr>
          <w:p w14:paraId="267F4B8E" w14:textId="12D4D346" w:rsidR="00A668CD" w:rsidRDefault="0025406D" w:rsidP="00A668CD">
            <w:pPr>
              <w:jc w:val="center"/>
              <w:rPr>
                <w:rFonts w:ascii="Arial" w:eastAsia="Arial" w:hAnsi="Arial" w:cs="Arial"/>
                <w:sz w:val="20"/>
                <w:szCs w:val="20"/>
              </w:rPr>
            </w:pPr>
            <w:r>
              <w:rPr>
                <w:rFonts w:ascii="Arial" w:eastAsia="Arial" w:hAnsi="Arial" w:cs="Arial"/>
                <w:sz w:val="20"/>
                <w:szCs w:val="20"/>
              </w:rPr>
              <w:t>Minutes are stored electronically and kept in the office.</w:t>
            </w:r>
          </w:p>
        </w:tc>
        <w:tc>
          <w:tcPr>
            <w:tcW w:w="1534" w:type="dxa"/>
          </w:tcPr>
          <w:p w14:paraId="7C824B24" w14:textId="40D3575C" w:rsidR="00A668CD" w:rsidRDefault="00A668CD" w:rsidP="00A668CD">
            <w:pPr>
              <w:rPr>
                <w:rFonts w:ascii="Arial" w:eastAsia="Arial" w:hAnsi="Arial" w:cs="Arial"/>
                <w:sz w:val="20"/>
                <w:szCs w:val="20"/>
              </w:rPr>
            </w:pPr>
          </w:p>
        </w:tc>
      </w:tr>
      <w:tr w:rsidR="00A668CD" w14:paraId="39C485C3" w14:textId="77777777">
        <w:trPr>
          <w:cantSplit/>
          <w:trHeight w:val="353"/>
          <w:jc w:val="center"/>
        </w:trPr>
        <w:tc>
          <w:tcPr>
            <w:tcW w:w="3236" w:type="dxa"/>
            <w:vMerge/>
            <w:vAlign w:val="center"/>
          </w:tcPr>
          <w:p w14:paraId="159842A9" w14:textId="77777777" w:rsidR="00A668CD" w:rsidRDefault="00A668CD" w:rsidP="00A668CD">
            <w:pPr>
              <w:widowControl w:val="0"/>
              <w:pBdr>
                <w:top w:val="nil"/>
                <w:left w:val="nil"/>
                <w:bottom w:val="nil"/>
                <w:right w:val="nil"/>
                <w:between w:val="nil"/>
              </w:pBdr>
              <w:spacing w:line="276" w:lineRule="auto"/>
              <w:rPr>
                <w:rFonts w:ascii="Arial" w:eastAsia="Arial" w:hAnsi="Arial" w:cs="Arial"/>
                <w:sz w:val="20"/>
                <w:szCs w:val="20"/>
              </w:rPr>
            </w:pPr>
          </w:p>
        </w:tc>
        <w:tc>
          <w:tcPr>
            <w:tcW w:w="7977" w:type="dxa"/>
            <w:gridSpan w:val="2"/>
          </w:tcPr>
          <w:p w14:paraId="0D420BE3"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Meetings are called correctly with 3 clear working days and a summons sent to all councillors. Notices on website and notice board.</w:t>
            </w:r>
          </w:p>
        </w:tc>
        <w:tc>
          <w:tcPr>
            <w:tcW w:w="2396" w:type="dxa"/>
            <w:gridSpan w:val="3"/>
          </w:tcPr>
          <w:p w14:paraId="39CEC9AC" w14:textId="12AE98DA" w:rsidR="00A668CD" w:rsidRDefault="00656BE8"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4D1BACE4" w14:textId="06CB3C3E" w:rsidR="00A668CD" w:rsidRDefault="00A668CD" w:rsidP="00A668CD">
            <w:pPr>
              <w:rPr>
                <w:rFonts w:ascii="Arial" w:eastAsia="Arial" w:hAnsi="Arial" w:cs="Arial"/>
                <w:sz w:val="20"/>
                <w:szCs w:val="20"/>
              </w:rPr>
            </w:pPr>
          </w:p>
        </w:tc>
      </w:tr>
      <w:tr w:rsidR="00A668CD" w14:paraId="46EB7352" w14:textId="77777777">
        <w:trPr>
          <w:trHeight w:val="300"/>
          <w:jc w:val="center"/>
        </w:trPr>
        <w:tc>
          <w:tcPr>
            <w:tcW w:w="3236" w:type="dxa"/>
            <w:vAlign w:val="center"/>
          </w:tcPr>
          <w:p w14:paraId="434C6900" w14:textId="77777777" w:rsidR="00A668CD" w:rsidRDefault="00A668CD" w:rsidP="00A668CD">
            <w:pPr>
              <w:rPr>
                <w:rFonts w:ascii="Arial" w:eastAsia="Arial" w:hAnsi="Arial" w:cs="Arial"/>
                <w:sz w:val="20"/>
                <w:szCs w:val="20"/>
              </w:rPr>
            </w:pPr>
            <w:bookmarkStart w:id="10" w:name="_heading=h.za8grrgcbb7d" w:colFirst="0" w:colLast="0"/>
            <w:bookmarkEnd w:id="10"/>
            <w:r>
              <w:rPr>
                <w:rFonts w:ascii="Arial" w:eastAsia="Arial" w:hAnsi="Arial" w:cs="Arial"/>
                <w:b/>
                <w:bCs/>
                <w:sz w:val="20"/>
                <w:szCs w:val="20"/>
              </w:rPr>
              <w:lastRenderedPageBreak/>
              <w:t>M.</w:t>
            </w:r>
            <w:r>
              <w:rPr>
                <w:rFonts w:ascii="Arial" w:eastAsia="Arial" w:hAnsi="Arial" w:cs="Arial"/>
                <w:sz w:val="20"/>
                <w:szCs w:val="20"/>
              </w:rPr>
              <w:t xml:space="preserve"> The authority has, during the previous year, correctly provided for the period for the exercise of public rights as required by the Accounts and Audit Regulations.</w:t>
            </w:r>
          </w:p>
        </w:tc>
        <w:tc>
          <w:tcPr>
            <w:tcW w:w="7977" w:type="dxa"/>
            <w:gridSpan w:val="2"/>
          </w:tcPr>
          <w:p w14:paraId="6564F2B3"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 xml:space="preserve">IAs should acquire / examine a copy of the required “Public Notice” ensuring that it clearly identifies the statutory 30 working day period when the Authority’s records are available for public inspection. </w:t>
            </w:r>
          </w:p>
          <w:p w14:paraId="6CBFA4BA"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IAs may also check whether councils have minuted the relevant dates at the same time as approving the AGAR</w:t>
            </w:r>
          </w:p>
        </w:tc>
        <w:tc>
          <w:tcPr>
            <w:tcW w:w="2396" w:type="dxa"/>
            <w:gridSpan w:val="3"/>
          </w:tcPr>
          <w:p w14:paraId="6FB82FE8" w14:textId="77777777" w:rsidR="00A668CD" w:rsidRDefault="0025406D" w:rsidP="00A668CD">
            <w:pPr>
              <w:jc w:val="center"/>
              <w:rPr>
                <w:rFonts w:ascii="Arial" w:eastAsia="Arial" w:hAnsi="Arial" w:cs="Arial"/>
                <w:sz w:val="20"/>
                <w:szCs w:val="20"/>
              </w:rPr>
            </w:pPr>
            <w:r>
              <w:rPr>
                <w:rFonts w:ascii="Arial" w:eastAsia="Arial" w:hAnsi="Arial" w:cs="Arial"/>
                <w:sz w:val="20"/>
                <w:szCs w:val="20"/>
              </w:rPr>
              <w:t>24-25 17 June – 28 July</w:t>
            </w:r>
          </w:p>
          <w:p w14:paraId="55BF0358" w14:textId="77777777" w:rsidR="0025406D" w:rsidRDefault="0025406D" w:rsidP="00A668CD">
            <w:pPr>
              <w:jc w:val="center"/>
              <w:rPr>
                <w:rFonts w:ascii="Arial" w:eastAsia="Arial" w:hAnsi="Arial" w:cs="Arial"/>
                <w:sz w:val="20"/>
                <w:szCs w:val="20"/>
              </w:rPr>
            </w:pPr>
          </w:p>
          <w:p w14:paraId="68CAF87A" w14:textId="77777777" w:rsidR="0025406D" w:rsidRDefault="0025406D" w:rsidP="00A668CD">
            <w:pPr>
              <w:jc w:val="center"/>
              <w:rPr>
                <w:rFonts w:ascii="Arial" w:eastAsia="Arial" w:hAnsi="Arial" w:cs="Arial"/>
                <w:sz w:val="20"/>
                <w:szCs w:val="20"/>
              </w:rPr>
            </w:pPr>
          </w:p>
          <w:p w14:paraId="0F1F5C66" w14:textId="0C4EF5AC" w:rsidR="0025406D" w:rsidRDefault="0025406D" w:rsidP="00A668CD">
            <w:pPr>
              <w:jc w:val="center"/>
              <w:rPr>
                <w:rFonts w:ascii="Arial" w:eastAsia="Arial" w:hAnsi="Arial" w:cs="Arial"/>
                <w:sz w:val="20"/>
                <w:szCs w:val="20"/>
              </w:rPr>
            </w:pPr>
            <w:r>
              <w:rPr>
                <w:rFonts w:ascii="Arial" w:eastAsia="Arial" w:hAnsi="Arial" w:cs="Arial"/>
                <w:sz w:val="20"/>
                <w:szCs w:val="20"/>
              </w:rPr>
              <w:t>Agreed 11</w:t>
            </w:r>
            <w:r w:rsidRPr="0025406D">
              <w:rPr>
                <w:rFonts w:ascii="Arial" w:eastAsia="Arial" w:hAnsi="Arial" w:cs="Arial"/>
                <w:sz w:val="20"/>
                <w:szCs w:val="20"/>
                <w:vertAlign w:val="superscript"/>
              </w:rPr>
              <w:t>th</w:t>
            </w:r>
            <w:r>
              <w:rPr>
                <w:rFonts w:ascii="Arial" w:eastAsia="Arial" w:hAnsi="Arial" w:cs="Arial"/>
                <w:sz w:val="20"/>
                <w:szCs w:val="20"/>
              </w:rPr>
              <w:t xml:space="preserve"> June 2025</w:t>
            </w:r>
          </w:p>
        </w:tc>
        <w:tc>
          <w:tcPr>
            <w:tcW w:w="1534" w:type="dxa"/>
          </w:tcPr>
          <w:p w14:paraId="41286D07" w14:textId="77777777" w:rsidR="00A668CD" w:rsidRDefault="00A668CD" w:rsidP="00A668CD">
            <w:pPr>
              <w:rPr>
                <w:rFonts w:ascii="Arial" w:eastAsia="Arial" w:hAnsi="Arial" w:cs="Arial"/>
                <w:sz w:val="20"/>
                <w:szCs w:val="20"/>
              </w:rPr>
            </w:pPr>
          </w:p>
        </w:tc>
      </w:tr>
      <w:tr w:rsidR="00A668CD" w14:paraId="653BA6AA" w14:textId="77777777">
        <w:trPr>
          <w:trHeight w:val="1332"/>
          <w:jc w:val="center"/>
        </w:trPr>
        <w:tc>
          <w:tcPr>
            <w:tcW w:w="3236" w:type="dxa"/>
            <w:vAlign w:val="center"/>
          </w:tcPr>
          <w:p w14:paraId="51B3D918" w14:textId="77777777" w:rsidR="00A668CD" w:rsidRDefault="00A668CD" w:rsidP="00A668CD">
            <w:pPr>
              <w:rPr>
                <w:rFonts w:ascii="Arial" w:eastAsia="Arial" w:hAnsi="Arial" w:cs="Arial"/>
                <w:sz w:val="20"/>
                <w:szCs w:val="20"/>
              </w:rPr>
            </w:pPr>
            <w:bookmarkStart w:id="11" w:name="_heading=h.5wch59f79wav" w:colFirst="0" w:colLast="0"/>
            <w:bookmarkEnd w:id="11"/>
            <w:r>
              <w:rPr>
                <w:rFonts w:ascii="Arial" w:eastAsia="Arial" w:hAnsi="Arial" w:cs="Arial"/>
                <w:b/>
                <w:bCs/>
                <w:sz w:val="20"/>
                <w:szCs w:val="20"/>
              </w:rPr>
              <w:t>N.</w:t>
            </w:r>
            <w:r>
              <w:rPr>
                <w:rFonts w:ascii="Arial" w:eastAsia="Arial" w:hAnsi="Arial" w:cs="Arial"/>
                <w:sz w:val="20"/>
                <w:szCs w:val="20"/>
              </w:rPr>
              <w:t xml:space="preserve"> The authority complied with the publication requirements for the prior year AGAR.</w:t>
            </w:r>
          </w:p>
        </w:tc>
        <w:tc>
          <w:tcPr>
            <w:tcW w:w="7977" w:type="dxa"/>
            <w:gridSpan w:val="2"/>
          </w:tcPr>
          <w:p w14:paraId="7B9C526B" w14:textId="77777777" w:rsidR="00A668CD" w:rsidRDefault="00A668CD" w:rsidP="00A668CD">
            <w:pPr>
              <w:spacing w:after="160" w:line="259" w:lineRule="auto"/>
              <w:rPr>
                <w:rFonts w:ascii="Arial" w:eastAsia="Arial" w:hAnsi="Arial" w:cs="Arial"/>
                <w:sz w:val="20"/>
                <w:szCs w:val="20"/>
              </w:rPr>
            </w:pPr>
            <w:r>
              <w:rPr>
                <w:rFonts w:ascii="Arial" w:eastAsia="Arial" w:hAnsi="Arial" w:cs="Arial"/>
                <w:sz w:val="20"/>
                <w:szCs w:val="20"/>
              </w:rPr>
              <w:t>IAs should ensure that the statutory disclosure / publication requirements in relation to the prior year’s AGAR have been met as detailed on the front page of the current year’s AGAR.</w:t>
            </w:r>
          </w:p>
        </w:tc>
        <w:tc>
          <w:tcPr>
            <w:tcW w:w="2396" w:type="dxa"/>
            <w:gridSpan w:val="3"/>
          </w:tcPr>
          <w:p w14:paraId="3712D7DF" w14:textId="58A1CE07" w:rsidR="00A668CD" w:rsidRDefault="0025406D" w:rsidP="00A668CD">
            <w:pPr>
              <w:jc w:val="center"/>
              <w:rPr>
                <w:rFonts w:ascii="Arial" w:eastAsia="Arial" w:hAnsi="Arial" w:cs="Arial"/>
                <w:sz w:val="20"/>
                <w:szCs w:val="20"/>
              </w:rPr>
            </w:pPr>
            <w:r>
              <w:rPr>
                <w:rFonts w:ascii="Arial" w:eastAsia="Arial" w:hAnsi="Arial" w:cs="Arial"/>
                <w:sz w:val="20"/>
                <w:szCs w:val="20"/>
              </w:rPr>
              <w:t>Correct</w:t>
            </w:r>
          </w:p>
        </w:tc>
        <w:tc>
          <w:tcPr>
            <w:tcW w:w="1534" w:type="dxa"/>
          </w:tcPr>
          <w:p w14:paraId="68F0495F" w14:textId="77777777" w:rsidR="00A668CD" w:rsidRDefault="00A668CD" w:rsidP="00A668CD">
            <w:pPr>
              <w:rPr>
                <w:rFonts w:ascii="Arial" w:eastAsia="Arial" w:hAnsi="Arial" w:cs="Arial"/>
                <w:sz w:val="20"/>
                <w:szCs w:val="20"/>
              </w:rPr>
            </w:pPr>
          </w:p>
        </w:tc>
      </w:tr>
      <w:tr w:rsidR="0025406D" w14:paraId="079760CE" w14:textId="77777777">
        <w:trPr>
          <w:trHeight w:val="300"/>
          <w:jc w:val="center"/>
        </w:trPr>
        <w:tc>
          <w:tcPr>
            <w:tcW w:w="3236" w:type="dxa"/>
            <w:vAlign w:val="center"/>
          </w:tcPr>
          <w:p w14:paraId="5BD2ACCA" w14:textId="0C62ADC2" w:rsidR="0025406D" w:rsidRPr="0025406D" w:rsidRDefault="0025406D" w:rsidP="0025406D">
            <w:pPr>
              <w:rPr>
                <w:rFonts w:ascii="Arial" w:eastAsia="Arial" w:hAnsi="Arial" w:cs="Arial"/>
                <w:sz w:val="20"/>
                <w:szCs w:val="20"/>
              </w:rPr>
            </w:pPr>
            <w:r>
              <w:rPr>
                <w:rFonts w:ascii="Arial" w:eastAsia="Arial" w:hAnsi="Arial" w:cs="Arial"/>
                <w:b/>
                <w:bCs/>
                <w:sz w:val="20"/>
                <w:szCs w:val="20"/>
              </w:rPr>
              <w:t xml:space="preserve">O. </w:t>
            </w:r>
            <w:r w:rsidRPr="0025406D">
              <w:rPr>
                <w:rFonts w:ascii="Arial" w:eastAsia="Arial" w:hAnsi="Arial" w:cs="Arial"/>
                <w:sz w:val="20"/>
                <w:szCs w:val="20"/>
              </w:rPr>
              <w:t>The authority has complied with laws, regulations &amp; proper practices relating to digital and data</w:t>
            </w:r>
            <w:r>
              <w:rPr>
                <w:rFonts w:ascii="Arial" w:eastAsia="Arial" w:hAnsi="Arial" w:cs="Arial"/>
                <w:sz w:val="20"/>
                <w:szCs w:val="20"/>
              </w:rPr>
              <w:t xml:space="preserve"> </w:t>
            </w:r>
            <w:r w:rsidRPr="0025406D">
              <w:rPr>
                <w:rFonts w:ascii="Arial" w:eastAsia="Arial" w:hAnsi="Arial" w:cs="Arial"/>
                <w:sz w:val="20"/>
                <w:szCs w:val="20"/>
              </w:rPr>
              <w:t>compliance.</w:t>
            </w:r>
          </w:p>
        </w:tc>
        <w:tc>
          <w:tcPr>
            <w:tcW w:w="7977" w:type="dxa"/>
            <w:gridSpan w:val="2"/>
          </w:tcPr>
          <w:p w14:paraId="3C3BA304" w14:textId="1FA82516" w:rsidR="0025406D" w:rsidRDefault="0025406D" w:rsidP="00A668CD">
            <w:pPr>
              <w:spacing w:after="160" w:line="259" w:lineRule="auto"/>
              <w:rPr>
                <w:rFonts w:ascii="Arial" w:eastAsia="Arial" w:hAnsi="Arial" w:cs="Arial"/>
                <w:sz w:val="20"/>
                <w:szCs w:val="20"/>
              </w:rPr>
            </w:pPr>
            <w:r>
              <w:rPr>
                <w:rFonts w:ascii="Arial" w:eastAsia="Arial" w:hAnsi="Arial" w:cs="Arial"/>
                <w:sz w:val="20"/>
                <w:szCs w:val="20"/>
              </w:rPr>
              <w:t>Assertion 10 as above.</w:t>
            </w:r>
          </w:p>
        </w:tc>
        <w:tc>
          <w:tcPr>
            <w:tcW w:w="2396" w:type="dxa"/>
            <w:gridSpan w:val="3"/>
          </w:tcPr>
          <w:p w14:paraId="56E99DEE" w14:textId="77777777" w:rsidR="0025406D" w:rsidRDefault="0025406D" w:rsidP="00A668CD">
            <w:pPr>
              <w:jc w:val="center"/>
              <w:rPr>
                <w:rFonts w:ascii="Arial" w:eastAsia="Arial" w:hAnsi="Arial" w:cs="Arial"/>
                <w:sz w:val="20"/>
                <w:szCs w:val="20"/>
              </w:rPr>
            </w:pPr>
          </w:p>
        </w:tc>
        <w:tc>
          <w:tcPr>
            <w:tcW w:w="1534" w:type="dxa"/>
          </w:tcPr>
          <w:p w14:paraId="5B5C8641" w14:textId="77777777" w:rsidR="0025406D" w:rsidRDefault="0025406D" w:rsidP="00A668CD">
            <w:pPr>
              <w:rPr>
                <w:rFonts w:ascii="Arial" w:eastAsia="Arial" w:hAnsi="Arial" w:cs="Arial"/>
                <w:sz w:val="20"/>
                <w:szCs w:val="20"/>
              </w:rPr>
            </w:pPr>
          </w:p>
        </w:tc>
      </w:tr>
      <w:tr w:rsidR="00A668CD" w14:paraId="63334996" w14:textId="77777777">
        <w:trPr>
          <w:trHeight w:val="300"/>
          <w:jc w:val="center"/>
        </w:trPr>
        <w:tc>
          <w:tcPr>
            <w:tcW w:w="3236" w:type="dxa"/>
            <w:vAlign w:val="center"/>
          </w:tcPr>
          <w:p w14:paraId="3C75A9D7" w14:textId="3EE2F81F" w:rsidR="00A668CD" w:rsidRDefault="0025406D" w:rsidP="00A668CD">
            <w:pPr>
              <w:rPr>
                <w:rFonts w:ascii="Arial" w:eastAsia="Arial" w:hAnsi="Arial" w:cs="Arial"/>
                <w:sz w:val="20"/>
                <w:szCs w:val="20"/>
              </w:rPr>
            </w:pPr>
            <w:bookmarkStart w:id="12" w:name="_heading=h.r22pib28yvw" w:colFirst="0" w:colLast="0"/>
            <w:bookmarkEnd w:id="12"/>
            <w:r>
              <w:rPr>
                <w:rFonts w:ascii="Arial" w:eastAsia="Arial" w:hAnsi="Arial" w:cs="Arial"/>
                <w:b/>
                <w:bCs/>
                <w:sz w:val="20"/>
                <w:szCs w:val="20"/>
              </w:rPr>
              <w:t>P</w:t>
            </w:r>
            <w:r w:rsidR="00A668CD">
              <w:rPr>
                <w:rFonts w:ascii="Arial" w:eastAsia="Arial" w:hAnsi="Arial" w:cs="Arial"/>
                <w:b/>
                <w:bCs/>
                <w:sz w:val="20"/>
                <w:szCs w:val="20"/>
              </w:rPr>
              <w:t>.</w:t>
            </w:r>
            <w:r w:rsidR="00A668CD">
              <w:rPr>
                <w:rFonts w:ascii="Arial" w:eastAsia="Arial" w:hAnsi="Arial" w:cs="Arial"/>
                <w:sz w:val="20"/>
                <w:szCs w:val="20"/>
              </w:rPr>
              <w:t xml:space="preserve"> Trust funds (including charitable) - the Council has met its responsibilities as a trustee</w:t>
            </w:r>
          </w:p>
        </w:tc>
        <w:tc>
          <w:tcPr>
            <w:tcW w:w="7977" w:type="dxa"/>
            <w:gridSpan w:val="2"/>
          </w:tcPr>
          <w:p w14:paraId="03DDAB5D" w14:textId="40B0A9D1" w:rsidR="00A668CD" w:rsidRDefault="00A668CD" w:rsidP="00A668CD">
            <w:pPr>
              <w:spacing w:after="160" w:line="259" w:lineRule="auto"/>
              <w:rPr>
                <w:rFonts w:ascii="Arial" w:eastAsia="Arial" w:hAnsi="Arial" w:cs="Arial"/>
                <w:sz w:val="20"/>
                <w:szCs w:val="20"/>
              </w:rPr>
            </w:pPr>
          </w:p>
        </w:tc>
        <w:tc>
          <w:tcPr>
            <w:tcW w:w="2396" w:type="dxa"/>
            <w:gridSpan w:val="3"/>
          </w:tcPr>
          <w:p w14:paraId="6A03B12D" w14:textId="70E997CC" w:rsidR="00A668CD" w:rsidRDefault="0025406D" w:rsidP="00A668CD">
            <w:pPr>
              <w:jc w:val="center"/>
              <w:rPr>
                <w:rFonts w:ascii="Arial" w:eastAsia="Arial" w:hAnsi="Arial" w:cs="Arial"/>
                <w:sz w:val="20"/>
                <w:szCs w:val="20"/>
              </w:rPr>
            </w:pPr>
            <w:r>
              <w:rPr>
                <w:rFonts w:ascii="Arial" w:eastAsia="Arial" w:hAnsi="Arial" w:cs="Arial"/>
                <w:sz w:val="20"/>
                <w:szCs w:val="20"/>
              </w:rPr>
              <w:t>N/A</w:t>
            </w:r>
          </w:p>
        </w:tc>
        <w:tc>
          <w:tcPr>
            <w:tcW w:w="1534" w:type="dxa"/>
          </w:tcPr>
          <w:p w14:paraId="2AB0FEFF" w14:textId="77777777" w:rsidR="00A668CD" w:rsidRDefault="00A668CD" w:rsidP="00A668CD">
            <w:pPr>
              <w:rPr>
                <w:rFonts w:ascii="Arial" w:eastAsia="Arial" w:hAnsi="Arial" w:cs="Arial"/>
                <w:sz w:val="20"/>
                <w:szCs w:val="20"/>
              </w:rPr>
            </w:pPr>
          </w:p>
        </w:tc>
      </w:tr>
    </w:tbl>
    <w:p w14:paraId="419AEE3D" w14:textId="77777777" w:rsidR="00A60BF5" w:rsidRDefault="00A60BF5">
      <w:pPr>
        <w:ind w:left="720"/>
        <w:rPr>
          <w:rFonts w:ascii="Arial" w:eastAsia="Arial" w:hAnsi="Arial" w:cs="Arial"/>
          <w:sz w:val="20"/>
          <w:szCs w:val="20"/>
        </w:rPr>
      </w:pPr>
    </w:p>
    <w:tbl>
      <w:tblPr>
        <w:tblStyle w:val="a0"/>
        <w:tblW w:w="148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7"/>
        <w:gridCol w:w="4896"/>
        <w:gridCol w:w="1821"/>
      </w:tblGrid>
      <w:tr w:rsidR="00A60BF5" w14:paraId="0DB0026E" w14:textId="77777777">
        <w:trPr>
          <w:jc w:val="center"/>
        </w:trPr>
        <w:tc>
          <w:tcPr>
            <w:tcW w:w="8177" w:type="dxa"/>
          </w:tcPr>
          <w:p w14:paraId="6FB25F77" w14:textId="77777777" w:rsidR="00A60BF5" w:rsidRDefault="00A60BF5">
            <w:pPr>
              <w:rPr>
                <w:rFonts w:ascii="Arial" w:eastAsia="Arial" w:hAnsi="Arial" w:cs="Arial"/>
                <w:sz w:val="20"/>
                <w:szCs w:val="20"/>
              </w:rPr>
            </w:pPr>
          </w:p>
          <w:p w14:paraId="2905591C" w14:textId="77777777" w:rsidR="00A60BF5" w:rsidRDefault="00000000">
            <w:pPr>
              <w:rPr>
                <w:rFonts w:ascii="Arial" w:eastAsia="Arial" w:hAnsi="Arial" w:cs="Arial"/>
                <w:sz w:val="20"/>
                <w:szCs w:val="20"/>
              </w:rPr>
            </w:pPr>
            <w:r>
              <w:rPr>
                <w:rFonts w:ascii="Arial" w:eastAsia="Arial" w:hAnsi="Arial" w:cs="Arial"/>
                <w:sz w:val="20"/>
                <w:szCs w:val="20"/>
              </w:rPr>
              <w:t xml:space="preserve">I confirm that I have examined the relevant accounts as presented to me by the Responsible Finance Officer. </w:t>
            </w:r>
          </w:p>
          <w:p w14:paraId="4D384AD5" w14:textId="77777777" w:rsidR="00A60BF5" w:rsidRDefault="00A60BF5">
            <w:pPr>
              <w:rPr>
                <w:rFonts w:ascii="Arial" w:eastAsia="Arial" w:hAnsi="Arial" w:cs="Arial"/>
                <w:sz w:val="20"/>
                <w:szCs w:val="20"/>
              </w:rPr>
            </w:pPr>
          </w:p>
          <w:p w14:paraId="039BA80C" w14:textId="77777777" w:rsidR="00A60BF5" w:rsidRDefault="00000000">
            <w:pPr>
              <w:rPr>
                <w:rFonts w:ascii="Arial" w:eastAsia="Arial" w:hAnsi="Arial" w:cs="Arial"/>
                <w:sz w:val="20"/>
                <w:szCs w:val="20"/>
              </w:rPr>
            </w:pPr>
            <w:r>
              <w:rPr>
                <w:rFonts w:ascii="Arial" w:eastAsia="Arial" w:hAnsi="Arial" w:cs="Arial"/>
                <w:sz w:val="20"/>
                <w:szCs w:val="20"/>
              </w:rPr>
              <w:t xml:space="preserve">The accounts are in good order and are managed in a timely and responsible manner. Regular bank reconciliations are presented. They are the Council’s best tool to monitor financial management of its accounts. Monthly reports to Council of receipts and payments are in line with legislation. </w:t>
            </w:r>
          </w:p>
          <w:p w14:paraId="058A7F99" w14:textId="77777777" w:rsidR="00A60BF5" w:rsidRDefault="00A60BF5">
            <w:pPr>
              <w:rPr>
                <w:rFonts w:ascii="Arial" w:eastAsia="Arial" w:hAnsi="Arial" w:cs="Arial"/>
                <w:sz w:val="20"/>
                <w:szCs w:val="20"/>
              </w:rPr>
            </w:pPr>
          </w:p>
          <w:p w14:paraId="2D4DBCA4" w14:textId="5CD89DB2" w:rsidR="00A60BF5" w:rsidRDefault="00000000">
            <w:pPr>
              <w:rPr>
                <w:rFonts w:ascii="Arial" w:eastAsia="Arial" w:hAnsi="Arial" w:cs="Arial"/>
                <w:sz w:val="20"/>
                <w:szCs w:val="20"/>
              </w:rPr>
            </w:pPr>
            <w:r>
              <w:rPr>
                <w:rFonts w:ascii="Arial" w:eastAsia="Arial" w:hAnsi="Arial" w:cs="Arial"/>
                <w:sz w:val="20"/>
                <w:szCs w:val="20"/>
              </w:rPr>
              <w:t xml:space="preserve">I hereby state that I am satisfied with  </w:t>
            </w:r>
            <w:r w:rsidR="00656BE8">
              <w:rPr>
                <w:rFonts w:ascii="Arial" w:eastAsia="Arial" w:hAnsi="Arial" w:cs="Arial"/>
                <w:sz w:val="20"/>
                <w:szCs w:val="20"/>
              </w:rPr>
              <w:t xml:space="preserve">Newbiggin Town </w:t>
            </w:r>
            <w:r>
              <w:rPr>
                <w:rFonts w:ascii="Arial" w:eastAsia="Arial" w:hAnsi="Arial" w:cs="Arial"/>
                <w:sz w:val="20"/>
                <w:szCs w:val="20"/>
              </w:rPr>
              <w:t>Council’s conduct of its financial affairs, its accounts procedures and its financial reporting.</w:t>
            </w:r>
          </w:p>
          <w:p w14:paraId="1A4AB1ED" w14:textId="77777777" w:rsidR="00A60BF5" w:rsidRDefault="00A60BF5">
            <w:pPr>
              <w:rPr>
                <w:rFonts w:ascii="Arial" w:eastAsia="Arial" w:hAnsi="Arial" w:cs="Arial"/>
                <w:sz w:val="20"/>
                <w:szCs w:val="20"/>
              </w:rPr>
            </w:pPr>
          </w:p>
        </w:tc>
        <w:tc>
          <w:tcPr>
            <w:tcW w:w="4896" w:type="dxa"/>
          </w:tcPr>
          <w:p w14:paraId="3E989C7A" w14:textId="77777777" w:rsidR="00A60BF5" w:rsidRDefault="00000000">
            <w:pPr>
              <w:rPr>
                <w:rFonts w:ascii="Arial" w:eastAsia="Arial" w:hAnsi="Arial" w:cs="Arial"/>
                <w:sz w:val="20"/>
                <w:szCs w:val="20"/>
              </w:rPr>
            </w:pPr>
            <w:r>
              <w:rPr>
                <w:rFonts w:ascii="Arial" w:eastAsia="Arial" w:hAnsi="Arial" w:cs="Arial"/>
                <w:b/>
                <w:bCs/>
                <w:sz w:val="20"/>
                <w:szCs w:val="20"/>
              </w:rPr>
              <w:t>Signed:</w:t>
            </w:r>
          </w:p>
          <w:p w14:paraId="7FB7C3D1" w14:textId="77777777" w:rsidR="00A60BF5" w:rsidRDefault="00000000">
            <w:pPr>
              <w:ind w:hanging="2"/>
              <w:rPr>
                <w:rFonts w:ascii="Arial" w:eastAsia="Arial" w:hAnsi="Arial" w:cs="Arial"/>
                <w:sz w:val="16"/>
                <w:szCs w:val="16"/>
                <w:u w:val="single"/>
              </w:rPr>
            </w:pPr>
            <w:r>
              <w:rPr>
                <w:rFonts w:ascii="Arial" w:eastAsia="Arial" w:hAnsi="Arial" w:cs="Arial"/>
                <w:sz w:val="20"/>
                <w:szCs w:val="20"/>
                <w:u w:val="single"/>
              </w:rPr>
              <w:t xml:space="preserve">Mrs S M Saunders BSc MAAT CiLCA </w:t>
            </w:r>
          </w:p>
          <w:p w14:paraId="47E01E6A" w14:textId="77777777" w:rsidR="00A60BF5" w:rsidRDefault="00A60BF5">
            <w:pPr>
              <w:ind w:hanging="2"/>
              <w:rPr>
                <w:rFonts w:ascii="Arial" w:eastAsia="Arial" w:hAnsi="Arial" w:cs="Arial"/>
                <w:sz w:val="16"/>
                <w:szCs w:val="16"/>
                <w:u w:val="single"/>
              </w:rPr>
            </w:pPr>
          </w:p>
          <w:p w14:paraId="7BFB9B26" w14:textId="77777777" w:rsidR="00A60BF5" w:rsidRDefault="00000000">
            <w:pPr>
              <w:ind w:hanging="2"/>
              <w:rPr>
                <w:rFonts w:ascii="Arial" w:eastAsia="Arial" w:hAnsi="Arial" w:cs="Arial"/>
                <w:sz w:val="20"/>
                <w:szCs w:val="20"/>
              </w:rPr>
            </w:pPr>
            <w:r>
              <w:rPr>
                <w:rFonts w:ascii="Arial" w:eastAsia="Arial" w:hAnsi="Arial" w:cs="Arial"/>
                <w:sz w:val="20"/>
                <w:szCs w:val="20"/>
              </w:rPr>
              <w:t>Scotchcoulthard</w:t>
            </w:r>
          </w:p>
          <w:p w14:paraId="7E7C0E6A" w14:textId="77777777" w:rsidR="00A60BF5" w:rsidRDefault="00000000">
            <w:pPr>
              <w:ind w:hanging="2"/>
              <w:rPr>
                <w:rFonts w:ascii="Arial" w:eastAsia="Arial" w:hAnsi="Arial" w:cs="Arial"/>
                <w:sz w:val="20"/>
                <w:szCs w:val="20"/>
              </w:rPr>
            </w:pPr>
            <w:r>
              <w:rPr>
                <w:rFonts w:ascii="Arial" w:eastAsia="Arial" w:hAnsi="Arial" w:cs="Arial"/>
                <w:sz w:val="20"/>
                <w:szCs w:val="20"/>
              </w:rPr>
              <w:t>Haltwhistle</w:t>
            </w:r>
          </w:p>
          <w:p w14:paraId="78420465" w14:textId="77777777" w:rsidR="00A60BF5" w:rsidRDefault="00000000">
            <w:pPr>
              <w:ind w:hanging="2"/>
              <w:rPr>
                <w:rFonts w:ascii="Arial" w:eastAsia="Arial" w:hAnsi="Arial" w:cs="Arial"/>
                <w:sz w:val="20"/>
                <w:szCs w:val="20"/>
              </w:rPr>
            </w:pPr>
            <w:r>
              <w:rPr>
                <w:rFonts w:ascii="Arial" w:eastAsia="Arial" w:hAnsi="Arial" w:cs="Arial"/>
                <w:sz w:val="20"/>
                <w:szCs w:val="20"/>
              </w:rPr>
              <w:t>Northumberland</w:t>
            </w:r>
          </w:p>
          <w:p w14:paraId="17AF9BB1" w14:textId="77777777" w:rsidR="00A60BF5" w:rsidRDefault="00000000">
            <w:pPr>
              <w:ind w:hanging="2"/>
              <w:rPr>
                <w:rFonts w:ascii="Arial" w:eastAsia="Arial" w:hAnsi="Arial" w:cs="Arial"/>
                <w:sz w:val="20"/>
                <w:szCs w:val="20"/>
              </w:rPr>
            </w:pPr>
            <w:r>
              <w:rPr>
                <w:rFonts w:ascii="Arial" w:eastAsia="Arial" w:hAnsi="Arial" w:cs="Arial"/>
                <w:sz w:val="20"/>
                <w:szCs w:val="20"/>
              </w:rPr>
              <w:t>NE49 9NH</w:t>
            </w:r>
          </w:p>
          <w:p w14:paraId="46F498A9" w14:textId="77777777" w:rsidR="00A60BF5" w:rsidRDefault="00A60BF5">
            <w:pPr>
              <w:ind w:hanging="2"/>
              <w:rPr>
                <w:rFonts w:ascii="Arial" w:eastAsia="Arial" w:hAnsi="Arial" w:cs="Arial"/>
                <w:sz w:val="20"/>
                <w:szCs w:val="20"/>
              </w:rPr>
            </w:pPr>
          </w:p>
          <w:p w14:paraId="3091708D" w14:textId="77777777" w:rsidR="00A60BF5" w:rsidRDefault="00000000">
            <w:pPr>
              <w:ind w:hanging="2"/>
              <w:rPr>
                <w:rFonts w:ascii="Arial" w:eastAsia="Arial" w:hAnsi="Arial" w:cs="Arial"/>
                <w:sz w:val="20"/>
                <w:szCs w:val="20"/>
              </w:rPr>
            </w:pPr>
            <w:r>
              <w:rPr>
                <w:rFonts w:ascii="Arial" w:eastAsia="Arial" w:hAnsi="Arial" w:cs="Arial"/>
                <w:sz w:val="20"/>
                <w:szCs w:val="20"/>
              </w:rPr>
              <w:t>susan@scotchcoulthard.co.uk</w:t>
            </w:r>
          </w:p>
          <w:p w14:paraId="56978CF1" w14:textId="77777777" w:rsidR="00A60BF5" w:rsidRDefault="00A60BF5">
            <w:pPr>
              <w:ind w:hanging="2"/>
              <w:rPr>
                <w:rFonts w:ascii="Arial" w:eastAsia="Arial" w:hAnsi="Arial" w:cs="Arial"/>
                <w:sz w:val="20"/>
                <w:szCs w:val="20"/>
              </w:rPr>
            </w:pPr>
          </w:p>
          <w:p w14:paraId="0F06CA7A" w14:textId="77777777" w:rsidR="00A60BF5" w:rsidRDefault="00A60BF5">
            <w:pPr>
              <w:ind w:hanging="2"/>
              <w:rPr>
                <w:rFonts w:ascii="Arial" w:eastAsia="Arial" w:hAnsi="Arial" w:cs="Arial"/>
                <w:sz w:val="20"/>
                <w:szCs w:val="20"/>
              </w:rPr>
            </w:pPr>
          </w:p>
          <w:p w14:paraId="12926465" w14:textId="77777777" w:rsidR="00A60BF5" w:rsidRDefault="00000000">
            <w:pPr>
              <w:ind w:hanging="2"/>
              <w:rPr>
                <w:rFonts w:ascii="Arial" w:eastAsia="Arial" w:hAnsi="Arial" w:cs="Arial"/>
                <w:sz w:val="20"/>
                <w:szCs w:val="20"/>
              </w:rPr>
            </w:pPr>
            <w:r>
              <w:rPr>
                <w:rFonts w:ascii="Arial" w:eastAsia="Arial" w:hAnsi="Arial" w:cs="Arial"/>
                <w:b/>
                <w:bCs/>
                <w:sz w:val="20"/>
                <w:szCs w:val="20"/>
              </w:rPr>
              <w:t xml:space="preserve">Signed:  </w:t>
            </w:r>
            <w:r>
              <w:rPr>
                <w:rFonts w:ascii="Dancing Script" w:eastAsia="Dancing Script" w:hAnsi="Dancing Script" w:cs="Dancing Script"/>
                <w:b/>
                <w:bCs/>
                <w:sz w:val="20"/>
                <w:szCs w:val="20"/>
              </w:rPr>
              <w:t>S M Saunders</w:t>
            </w:r>
          </w:p>
          <w:p w14:paraId="15222167" w14:textId="77777777" w:rsidR="00A60BF5" w:rsidRDefault="00A60BF5">
            <w:pPr>
              <w:rPr>
                <w:rFonts w:ascii="Arial" w:eastAsia="Arial" w:hAnsi="Arial" w:cs="Arial"/>
                <w:sz w:val="20"/>
                <w:szCs w:val="20"/>
              </w:rPr>
            </w:pPr>
          </w:p>
        </w:tc>
        <w:tc>
          <w:tcPr>
            <w:tcW w:w="1821" w:type="dxa"/>
          </w:tcPr>
          <w:p w14:paraId="3D0DF18B" w14:textId="77777777" w:rsidR="00A60BF5" w:rsidRDefault="00000000">
            <w:pPr>
              <w:rPr>
                <w:rFonts w:ascii="Arial" w:eastAsia="Arial" w:hAnsi="Arial" w:cs="Arial"/>
                <w:b/>
                <w:bCs/>
                <w:sz w:val="20"/>
                <w:szCs w:val="20"/>
              </w:rPr>
            </w:pPr>
            <w:r>
              <w:rPr>
                <w:rFonts w:ascii="Arial" w:eastAsia="Arial" w:hAnsi="Arial" w:cs="Arial"/>
                <w:b/>
                <w:bCs/>
                <w:sz w:val="20"/>
                <w:szCs w:val="20"/>
              </w:rPr>
              <w:t>Date:</w:t>
            </w:r>
          </w:p>
          <w:p w14:paraId="7D5A22D2" w14:textId="77777777" w:rsidR="0025406D" w:rsidRDefault="0025406D">
            <w:pPr>
              <w:rPr>
                <w:rFonts w:ascii="Arial" w:eastAsia="Arial" w:hAnsi="Arial" w:cs="Arial"/>
                <w:b/>
                <w:bCs/>
                <w:sz w:val="20"/>
                <w:szCs w:val="20"/>
              </w:rPr>
            </w:pPr>
          </w:p>
          <w:p w14:paraId="603287E3" w14:textId="77777777" w:rsidR="0025406D" w:rsidRDefault="0025406D">
            <w:pPr>
              <w:rPr>
                <w:rFonts w:ascii="Arial" w:eastAsia="Arial" w:hAnsi="Arial" w:cs="Arial"/>
                <w:b/>
                <w:bCs/>
                <w:sz w:val="20"/>
                <w:szCs w:val="20"/>
              </w:rPr>
            </w:pPr>
            <w:r>
              <w:rPr>
                <w:rFonts w:ascii="Arial" w:eastAsia="Arial" w:hAnsi="Arial" w:cs="Arial"/>
                <w:b/>
                <w:bCs/>
                <w:sz w:val="20"/>
                <w:szCs w:val="20"/>
              </w:rPr>
              <w:t>20/04/26</w:t>
            </w:r>
          </w:p>
          <w:p w14:paraId="3D3E1D58" w14:textId="77777777" w:rsidR="0025406D" w:rsidRDefault="0025406D">
            <w:pPr>
              <w:rPr>
                <w:rFonts w:ascii="Arial" w:eastAsia="Arial" w:hAnsi="Arial" w:cs="Arial"/>
                <w:b/>
                <w:bCs/>
                <w:sz w:val="20"/>
                <w:szCs w:val="20"/>
              </w:rPr>
            </w:pPr>
            <w:r>
              <w:rPr>
                <w:rFonts w:ascii="Arial" w:eastAsia="Arial" w:hAnsi="Arial" w:cs="Arial"/>
                <w:b/>
                <w:bCs/>
                <w:sz w:val="20"/>
                <w:szCs w:val="20"/>
              </w:rPr>
              <w:t>04/06/26</w:t>
            </w:r>
          </w:p>
          <w:p w14:paraId="5968346C" w14:textId="5531DF9E" w:rsidR="00B9115A" w:rsidRDefault="00B9115A">
            <w:pPr>
              <w:rPr>
                <w:rFonts w:ascii="Arial" w:eastAsia="Arial" w:hAnsi="Arial" w:cs="Arial"/>
                <w:sz w:val="20"/>
                <w:szCs w:val="20"/>
              </w:rPr>
            </w:pPr>
            <w:r>
              <w:rPr>
                <w:rFonts w:ascii="Arial" w:eastAsia="Arial" w:hAnsi="Arial" w:cs="Arial"/>
                <w:b/>
                <w:bCs/>
                <w:sz w:val="20"/>
                <w:szCs w:val="20"/>
              </w:rPr>
              <w:t>05/06/26</w:t>
            </w:r>
          </w:p>
        </w:tc>
      </w:tr>
    </w:tbl>
    <w:p w14:paraId="3459FEB8" w14:textId="77777777" w:rsidR="00A60BF5" w:rsidRDefault="00A60BF5">
      <w:pPr>
        <w:ind w:left="720"/>
        <w:rPr>
          <w:rFonts w:ascii="Arial" w:eastAsia="Arial" w:hAnsi="Arial" w:cs="Arial"/>
          <w:sz w:val="20"/>
          <w:szCs w:val="20"/>
        </w:rPr>
      </w:pPr>
    </w:p>
    <w:p w14:paraId="7B8D9AA1" w14:textId="77777777" w:rsidR="00A60BF5" w:rsidRDefault="00A60BF5">
      <w:pPr>
        <w:ind w:left="720"/>
        <w:rPr>
          <w:rFonts w:ascii="Arial" w:eastAsia="Arial" w:hAnsi="Arial" w:cs="Arial"/>
          <w:sz w:val="20"/>
          <w:szCs w:val="20"/>
        </w:rPr>
      </w:pPr>
    </w:p>
    <w:p w14:paraId="0271FEC4" w14:textId="77777777" w:rsidR="00A60BF5" w:rsidRDefault="00A60BF5">
      <w:pPr>
        <w:spacing w:before="280" w:after="280"/>
        <w:rPr>
          <w:rFonts w:ascii="Arial" w:eastAsia="Arial" w:hAnsi="Arial" w:cs="Arial"/>
          <w:sz w:val="20"/>
          <w:szCs w:val="20"/>
        </w:rPr>
      </w:pPr>
    </w:p>
    <w:p w14:paraId="16CF8D8F" w14:textId="77777777" w:rsidR="00A60BF5" w:rsidRDefault="00A60BF5">
      <w:pPr>
        <w:spacing w:before="280" w:after="280"/>
        <w:rPr>
          <w:rFonts w:ascii="Arial" w:eastAsia="Arial" w:hAnsi="Arial" w:cs="Arial"/>
          <w:sz w:val="20"/>
          <w:szCs w:val="20"/>
        </w:rPr>
      </w:pPr>
    </w:p>
    <w:p w14:paraId="3376739A" w14:textId="77777777" w:rsidR="00A60BF5" w:rsidRDefault="00A60BF5">
      <w:pPr>
        <w:spacing w:before="280"/>
        <w:rPr>
          <w:rFonts w:ascii="Arial" w:eastAsia="Arial" w:hAnsi="Arial" w:cs="Arial"/>
          <w:sz w:val="20"/>
          <w:szCs w:val="20"/>
        </w:rPr>
      </w:pPr>
    </w:p>
    <w:sectPr w:rsidR="00A60BF5">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720" w:left="720"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8244C" w14:textId="77777777" w:rsidR="00692AC0" w:rsidRDefault="00692AC0">
      <w:r>
        <w:separator/>
      </w:r>
    </w:p>
  </w:endnote>
  <w:endnote w:type="continuationSeparator" w:id="0">
    <w:p w14:paraId="0B54572A" w14:textId="77777777" w:rsidR="00692AC0" w:rsidRDefault="0069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1E5B934-7183-407F-A3E9-3ABE4618AF51}"/>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2" w:fontKey="{A5C298A0-F84B-4A01-884F-6B07DF56BCAF}"/>
    <w:embedBold r:id="rId3" w:fontKey="{240AC1F9-7313-4686-AEBD-789BAF447707}"/>
  </w:font>
  <w:font w:name="Georgia">
    <w:panose1 w:val="02040502050405020303"/>
    <w:charset w:val="00"/>
    <w:family w:val="roman"/>
    <w:pitch w:val="variable"/>
    <w:sig w:usb0="00000287" w:usb1="00000000" w:usb2="00000000" w:usb3="00000000" w:csb0="0000009F" w:csb1="00000000"/>
    <w:embedItalic r:id="rId4" w:fontKey="{461FA591-BC5F-4BD1-9693-3F03BEB8BCB6}"/>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Bold r:id="rId5" w:fontKey="{81E56D77-9C5A-45B0-B64F-EAECF6183D74}"/>
  </w:font>
  <w:font w:name="Cambria">
    <w:panose1 w:val="02040503050406030204"/>
    <w:charset w:val="00"/>
    <w:family w:val="roman"/>
    <w:pitch w:val="variable"/>
    <w:sig w:usb0="E00006FF" w:usb1="420024FF" w:usb2="02000000" w:usb3="00000000" w:csb0="0000019F" w:csb1="00000000"/>
    <w:embedRegular r:id="rId6" w:fontKey="{8C6320A7-940F-4573-BD45-0E7940F55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B270" w14:textId="77777777" w:rsidR="00A60BF5" w:rsidRDefault="00A60BF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4328A" w14:textId="77777777" w:rsidR="00A60BF5" w:rsidRDefault="00000000">
    <w:pPr>
      <w:pBdr>
        <w:top w:val="nil"/>
        <w:left w:val="nil"/>
        <w:bottom w:val="nil"/>
        <w:right w:val="nil"/>
        <w:between w:val="nil"/>
      </w:pBdr>
      <w:tabs>
        <w:tab w:val="center" w:pos="4513"/>
        <w:tab w:val="right" w:pos="9026"/>
        <w:tab w:val="left" w:pos="7125"/>
      </w:tabs>
      <w:spacing w:after="280"/>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C2269">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C2269">
      <w:rPr>
        <w:b/>
        <w:bCs/>
        <w:noProof/>
        <w:color w:val="000000"/>
        <w:sz w:val="24"/>
        <w:szCs w:val="24"/>
      </w:rPr>
      <w:t>2</w:t>
    </w:r>
    <w:r>
      <w:rPr>
        <w:b/>
        <w:bCs/>
        <w:color w:val="000000"/>
        <w:sz w:val="24"/>
        <w:szCs w:val="24"/>
      </w:rPr>
      <w:fldChar w:fldCharType="end"/>
    </w:r>
    <w:r>
      <w:rPr>
        <w:b/>
        <w:bCs/>
        <w:color w:val="000000"/>
        <w:sz w:val="24"/>
        <w:szCs w:val="24"/>
      </w:rPr>
      <w:tab/>
    </w:r>
  </w:p>
  <w:p w14:paraId="2223DE2F" w14:textId="77777777" w:rsidR="00A60BF5" w:rsidRDefault="00A60BF5">
    <w:pPr>
      <w:pBdr>
        <w:top w:val="nil"/>
        <w:left w:val="nil"/>
        <w:bottom w:val="nil"/>
        <w:right w:val="nil"/>
        <w:between w:val="nil"/>
      </w:pBdr>
      <w:tabs>
        <w:tab w:val="center" w:pos="4513"/>
        <w:tab w:val="right" w:pos="9026"/>
      </w:tabs>
      <w:spacing w:before="28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75E5" w14:textId="77777777" w:rsidR="00A60BF5" w:rsidRDefault="00A60BF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98DEB" w14:textId="77777777" w:rsidR="00692AC0" w:rsidRDefault="00692AC0">
      <w:r>
        <w:separator/>
      </w:r>
    </w:p>
  </w:footnote>
  <w:footnote w:type="continuationSeparator" w:id="0">
    <w:p w14:paraId="5BC41C1A" w14:textId="77777777" w:rsidR="00692AC0" w:rsidRDefault="0069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AA9B" w14:textId="77777777" w:rsidR="00A60BF5" w:rsidRDefault="00A60BF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84E4" w14:textId="77777777" w:rsidR="00A60BF5" w:rsidRDefault="00000000">
    <w:pPr>
      <w:pBdr>
        <w:top w:val="nil"/>
        <w:left w:val="nil"/>
        <w:bottom w:val="nil"/>
        <w:right w:val="nil"/>
        <w:between w:val="nil"/>
      </w:pBdr>
      <w:tabs>
        <w:tab w:val="center" w:pos="4513"/>
        <w:tab w:val="right" w:pos="9026"/>
      </w:tabs>
      <w:spacing w:after="280"/>
      <w:rPr>
        <w:color w:val="000000"/>
        <w:sz w:val="32"/>
        <w:szCs w:val="32"/>
      </w:rPr>
    </w:pPr>
    <w:r>
      <w:rPr>
        <w:b/>
        <w:bCs/>
        <w:color w:val="000000"/>
        <w:sz w:val="32"/>
        <w:szCs w:val="32"/>
      </w:rPr>
      <w:tab/>
    </w:r>
    <w:r>
      <w:rPr>
        <w:b/>
        <w:bCs/>
        <w:color w:val="000000"/>
        <w:sz w:val="32"/>
        <w:szCs w:val="32"/>
      </w:rPr>
      <w:tab/>
      <w:t>REPORT OF THE INTERNAL AUDITOR For YEAR 2025-2026</w:t>
    </w:r>
    <w:r>
      <w:rPr>
        <w:noProof/>
      </w:rPr>
      <w:drawing>
        <wp:anchor distT="0" distB="0" distL="114300" distR="114300" simplePos="0" relativeHeight="251658240" behindDoc="0" locked="0" layoutInCell="1" hidden="0" allowOverlap="1" wp14:anchorId="017EE69F" wp14:editId="7C6213A9">
          <wp:simplePos x="0" y="0"/>
          <wp:positionH relativeFrom="column">
            <wp:posOffset>1</wp:posOffset>
          </wp:positionH>
          <wp:positionV relativeFrom="paragraph">
            <wp:posOffset>0</wp:posOffset>
          </wp:positionV>
          <wp:extent cx="962025" cy="5772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2025" cy="577215"/>
                  </a:xfrm>
                  <a:prstGeom prst="rect">
                    <a:avLst/>
                  </a:prstGeom>
                  <a:ln/>
                </pic:spPr>
              </pic:pic>
            </a:graphicData>
          </a:graphic>
        </wp:anchor>
      </w:drawing>
    </w:r>
  </w:p>
  <w:p w14:paraId="3F9F288D" w14:textId="47466D80" w:rsidR="00A60BF5" w:rsidRDefault="00000000">
    <w:pPr>
      <w:pBdr>
        <w:top w:val="nil"/>
        <w:left w:val="nil"/>
        <w:bottom w:val="nil"/>
        <w:right w:val="nil"/>
        <w:between w:val="nil"/>
      </w:pBdr>
      <w:tabs>
        <w:tab w:val="center" w:pos="4513"/>
        <w:tab w:val="right" w:pos="9026"/>
      </w:tabs>
      <w:spacing w:before="280"/>
      <w:rPr>
        <w:color w:val="000000"/>
        <w:sz w:val="32"/>
        <w:szCs w:val="32"/>
      </w:rPr>
    </w:pPr>
    <w:r>
      <w:rPr>
        <w:b/>
        <w:bCs/>
        <w:color w:val="000000"/>
        <w:sz w:val="32"/>
        <w:szCs w:val="32"/>
      </w:rPr>
      <w:t>Newbiggin Town Council – No. of Councillors…</w:t>
    </w:r>
    <w:r w:rsidR="00656BE8">
      <w:rPr>
        <w:b/>
        <w:bCs/>
        <w:color w:val="000000"/>
        <w:sz w:val="32"/>
        <w:szCs w:val="32"/>
      </w:rPr>
      <w:t>8</w:t>
    </w:r>
    <w:r>
      <w:rPr>
        <w:b/>
        <w:bCs/>
        <w:color w:val="000000"/>
        <w:sz w:val="32"/>
        <w:szCs w:val="3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209BD" w14:textId="77777777" w:rsidR="00A60BF5" w:rsidRDefault="00A60BF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60D62"/>
    <w:multiLevelType w:val="multilevel"/>
    <w:tmpl w:val="5B92645E"/>
    <w:lvl w:ilvl="0">
      <w:start w:val="1"/>
      <w:numFmt w:val="upperLetter"/>
      <w:lvlText w:val="%1."/>
      <w:lvlJc w:val="left"/>
      <w:pPr>
        <w:ind w:left="360"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 w15:restartNumberingAfterBreak="0">
    <w:nsid w:val="28836633"/>
    <w:multiLevelType w:val="multilevel"/>
    <w:tmpl w:val="1D2213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4D50C7B"/>
    <w:multiLevelType w:val="multilevel"/>
    <w:tmpl w:val="FD0E8E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DAB5AA0"/>
    <w:multiLevelType w:val="multilevel"/>
    <w:tmpl w:val="C8E800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76917871">
    <w:abstractNumId w:val="2"/>
  </w:num>
  <w:num w:numId="2" w16cid:durableId="1776360340">
    <w:abstractNumId w:val="0"/>
  </w:num>
  <w:num w:numId="3" w16cid:durableId="1716923205">
    <w:abstractNumId w:val="3"/>
  </w:num>
  <w:num w:numId="4" w16cid:durableId="366834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BF5"/>
    <w:rsid w:val="0010270F"/>
    <w:rsid w:val="0025406D"/>
    <w:rsid w:val="00344347"/>
    <w:rsid w:val="003908AF"/>
    <w:rsid w:val="00395483"/>
    <w:rsid w:val="004E210C"/>
    <w:rsid w:val="0057672C"/>
    <w:rsid w:val="005C42D6"/>
    <w:rsid w:val="00640F26"/>
    <w:rsid w:val="00656BE8"/>
    <w:rsid w:val="00692AC0"/>
    <w:rsid w:val="006A7BA4"/>
    <w:rsid w:val="006C2269"/>
    <w:rsid w:val="009271AD"/>
    <w:rsid w:val="00A60BF5"/>
    <w:rsid w:val="00A61988"/>
    <w:rsid w:val="00A668CD"/>
    <w:rsid w:val="00B9115A"/>
    <w:rsid w:val="00C95608"/>
    <w:rsid w:val="00DF7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9EAD"/>
  <w15:docId w15:val="{BD0939BF-8650-4E37-B143-D74D92178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cAhLZ2cuquZ5YL1oBgy6Y06MQ==">CgMxLjAyDmgua2VrMHZrcjZlMW8zMg5oLmJkNTR3ZTZja2puNzIOaC5jbjFsczdnazQxbmEyDmgud3VmMndwOWV5bG1sMg5oLng3dDVnMWdkdmhsMTIOaC55aHliN3Y1enY4emIyDmguZzdjdjk1cGt3YWl2Mg5oLnN5cGk4Y3I4N3Z4cDIOaC5pb2Zha3luaWpleDYyDmgudWZqajh4dTY1YnRqMg5oLnphOGdycmdjYmI3ZDIOaC41d2NoNTlmNzl3YXYyDWgucjIycGliMjh5dnc4AHIhMWV6R0FJb2Q3UDVxWVNpR2FWYnVaa3k5MlRyNjJ0NU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Saunders</dc:creator>
  <cp:lastModifiedBy>Leanne Lawson</cp:lastModifiedBy>
  <cp:revision>3</cp:revision>
  <dcterms:created xsi:type="dcterms:W3CDTF">2026-06-08T07:28:00Z</dcterms:created>
  <dcterms:modified xsi:type="dcterms:W3CDTF">2026-06-08T07:28:00Z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589dcfec-8219-4f2d-be5d-278413a74d9e</vt:lpwstr>
  </property>
</Properties>
</file>