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0BCCC" w14:textId="5720F561" w:rsidR="00602CC5" w:rsidRDefault="00C86123" w:rsidP="00B11E3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7277C9" wp14:editId="4FE3D842">
            <wp:extent cx="5731510" cy="5731510"/>
            <wp:effectExtent l="0" t="0" r="2540" b="254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93792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18756FD4" w14:textId="1889FDF1" w:rsidR="000939C8" w:rsidRDefault="00EA3A41" w:rsidP="000939C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Summary</w:t>
      </w:r>
    </w:p>
    <w:p w14:paraId="2565C862" w14:textId="529E7475" w:rsidR="00EA3A41" w:rsidRPr="00EA3A41" w:rsidRDefault="00EA3A41" w:rsidP="000939C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March 2026</w:t>
      </w:r>
    </w:p>
    <w:p w14:paraId="4E1E7CD9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125BD6CC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4851ED3C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4758CE3D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7F25D7CB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1A49BE71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34929865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01EE9AA6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1AFA3A5F" w14:textId="77777777" w:rsidR="000939C8" w:rsidRDefault="000939C8" w:rsidP="001003A1">
      <w:pPr>
        <w:rPr>
          <w:rFonts w:ascii="Arial" w:hAnsi="Arial" w:cs="Arial"/>
          <w:b/>
          <w:bCs/>
          <w:sz w:val="24"/>
          <w:szCs w:val="24"/>
        </w:rPr>
      </w:pPr>
    </w:p>
    <w:p w14:paraId="5D844EDC" w14:textId="39AF73CC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1. Purpose</w:t>
      </w:r>
    </w:p>
    <w:p w14:paraId="37D226A3" w14:textId="5F8455C6" w:rsidR="001003A1" w:rsidRP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This paper provides a concise, policy-aligned summary of the Friends of Woodhorn Church (FOWC), </w:t>
      </w:r>
      <w:r w:rsidR="00C05922">
        <w:rPr>
          <w:rFonts w:ascii="Arial" w:hAnsi="Arial" w:cs="Arial"/>
          <w:sz w:val="24"/>
          <w:szCs w:val="24"/>
        </w:rPr>
        <w:t xml:space="preserve">and </w:t>
      </w:r>
      <w:r w:rsidRPr="001003A1">
        <w:rPr>
          <w:rFonts w:ascii="Arial" w:hAnsi="Arial" w:cs="Arial"/>
          <w:sz w:val="24"/>
          <w:szCs w:val="24"/>
        </w:rPr>
        <w:t xml:space="preserve">our emerging proposals for </w:t>
      </w:r>
      <w:r w:rsidR="009D733F">
        <w:rPr>
          <w:rFonts w:ascii="Arial" w:hAnsi="Arial" w:cs="Arial"/>
          <w:sz w:val="24"/>
          <w:szCs w:val="24"/>
        </w:rPr>
        <w:t xml:space="preserve">a Community Asset Transfer of </w:t>
      </w:r>
      <w:r w:rsidRPr="001003A1">
        <w:rPr>
          <w:rFonts w:ascii="Arial" w:hAnsi="Arial" w:cs="Arial"/>
          <w:sz w:val="24"/>
          <w:szCs w:val="24"/>
        </w:rPr>
        <w:t>St Mary’s Church, Woodhorn.</w:t>
      </w:r>
    </w:p>
    <w:p w14:paraId="5EDBB19E" w14:textId="77777777" w:rsidR="003D45A1" w:rsidRDefault="003D45A1" w:rsidP="001003A1">
      <w:pPr>
        <w:rPr>
          <w:rFonts w:ascii="Arial" w:hAnsi="Arial" w:cs="Arial"/>
          <w:b/>
          <w:bCs/>
          <w:sz w:val="24"/>
          <w:szCs w:val="24"/>
        </w:rPr>
      </w:pPr>
    </w:p>
    <w:p w14:paraId="548D879E" w14:textId="72C085D8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2. The organisation</w:t>
      </w:r>
    </w:p>
    <w:p w14:paraId="5498A75E" w14:textId="77777777" w:rsidR="001003A1" w:rsidRP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Friends of Woodhorn Church (FOWC) is a </w:t>
      </w:r>
      <w:proofErr w:type="gramStart"/>
      <w:r w:rsidRPr="001003A1">
        <w:rPr>
          <w:rFonts w:ascii="Arial" w:hAnsi="Arial" w:cs="Arial"/>
          <w:sz w:val="24"/>
          <w:szCs w:val="24"/>
        </w:rPr>
        <w:t>locally-led</w:t>
      </w:r>
      <w:proofErr w:type="gramEnd"/>
      <w:r w:rsidRPr="001003A1">
        <w:rPr>
          <w:rFonts w:ascii="Arial" w:hAnsi="Arial" w:cs="Arial"/>
          <w:sz w:val="24"/>
          <w:szCs w:val="24"/>
        </w:rPr>
        <w:t xml:space="preserve"> voluntary group re-established in 2025 to continue community stewardship of St Mary’s Church following the retirement of long-standing volunteers.</w:t>
      </w:r>
    </w:p>
    <w:p w14:paraId="7F599B5C" w14:textId="77777777" w:rsidR="001003A1" w:rsidRPr="001003A1" w:rsidRDefault="001003A1" w:rsidP="001003A1">
      <w:p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FOWC is in the process of incorporating as a Charitable Incorporated Organisation (CIO), providing:</w:t>
      </w:r>
    </w:p>
    <w:p w14:paraId="2BAA0CF0" w14:textId="77777777" w:rsidR="001003A1" w:rsidRPr="001003A1" w:rsidRDefault="001003A1" w:rsidP="001003A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a recognised legal entity,</w:t>
      </w:r>
    </w:p>
    <w:p w14:paraId="35BF180C" w14:textId="77777777" w:rsidR="001003A1" w:rsidRPr="001003A1" w:rsidRDefault="001003A1" w:rsidP="001003A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limited liability for trustees,</w:t>
      </w:r>
    </w:p>
    <w:p w14:paraId="7F0A5B6C" w14:textId="77777777" w:rsidR="001003A1" w:rsidRPr="001003A1" w:rsidRDefault="001003A1" w:rsidP="001003A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appropriate governance for asset ownership or long-term lease,</w:t>
      </w:r>
    </w:p>
    <w:p w14:paraId="4B6240FC" w14:textId="77777777" w:rsidR="001003A1" w:rsidRPr="001003A1" w:rsidRDefault="001003A1" w:rsidP="001003A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compliance with Charity Commission and public-sector partner expectations.</w:t>
      </w:r>
    </w:p>
    <w:p w14:paraId="1363DC0A" w14:textId="77777777" w:rsidR="001003A1" w:rsidRP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Proposed trustees bring experience in leadership, finance, community development, and heritage, supported by honorary advisors with relevant sector expertise.</w:t>
      </w:r>
    </w:p>
    <w:p w14:paraId="69D92DB4" w14:textId="77777777" w:rsidR="003D45A1" w:rsidRDefault="003D45A1" w:rsidP="001003A1">
      <w:pPr>
        <w:rPr>
          <w:rFonts w:ascii="Arial" w:hAnsi="Arial" w:cs="Arial"/>
          <w:b/>
          <w:bCs/>
          <w:sz w:val="24"/>
          <w:szCs w:val="24"/>
        </w:rPr>
      </w:pPr>
    </w:p>
    <w:p w14:paraId="24990493" w14:textId="3D86723C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3. The asset and strategic context</w:t>
      </w:r>
    </w:p>
    <w:p w14:paraId="1D5142F6" w14:textId="77777777" w:rsidR="001003A1" w:rsidRP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St Mary’s Church, Woodhorn is a Grade I listed heritage asset of county-wide significance, currently vacant and vulnerable to deterioration, misuse, and escalating maintenance costs.</w:t>
      </w:r>
    </w:p>
    <w:p w14:paraId="51829CC0" w14:textId="77777777" w:rsidR="001003A1" w:rsidRP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The site sits within a wider regeneration and growth corridor encompassing Ashington, Newbiggin-by-the-Sea, Lynemouth and North Seaton, and aligns with:</w:t>
      </w:r>
    </w:p>
    <w:p w14:paraId="1AC4533C" w14:textId="77777777" w:rsidR="001003A1" w:rsidRPr="001003A1" w:rsidRDefault="001003A1" w:rsidP="001003A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heritage-led regeneration objectives,</w:t>
      </w:r>
    </w:p>
    <w:p w14:paraId="78B9E455" w14:textId="77777777" w:rsidR="001003A1" w:rsidRPr="001003A1" w:rsidRDefault="001003A1" w:rsidP="001003A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tourism and cultural development priorities,</w:t>
      </w:r>
    </w:p>
    <w:p w14:paraId="0E799249" w14:textId="77777777" w:rsidR="001003A1" w:rsidRPr="001003A1" w:rsidRDefault="001003A1" w:rsidP="001003A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community ownership and civic participation agendas,</w:t>
      </w:r>
    </w:p>
    <w:p w14:paraId="68EDA24E" w14:textId="77777777" w:rsidR="001003A1" w:rsidRPr="001003A1" w:rsidRDefault="001003A1" w:rsidP="001003A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place-based approaches to wellbeing and identity.</w:t>
      </w:r>
    </w:p>
    <w:p w14:paraId="7F78757B" w14:textId="67A7E549" w:rsidR="001003A1" w:rsidRDefault="001003A1" w:rsidP="00482051">
      <w:pPr>
        <w:jc w:val="both"/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A community-led future for the building offers the potential to reduce </w:t>
      </w:r>
      <w:r w:rsidR="002B74A1">
        <w:rPr>
          <w:rFonts w:ascii="Arial" w:hAnsi="Arial" w:cs="Arial"/>
          <w:sz w:val="24"/>
          <w:szCs w:val="24"/>
        </w:rPr>
        <w:t xml:space="preserve">the </w:t>
      </w:r>
      <w:r w:rsidR="009D733F">
        <w:rPr>
          <w:rFonts w:ascii="Arial" w:hAnsi="Arial" w:cs="Arial"/>
          <w:sz w:val="24"/>
          <w:szCs w:val="24"/>
        </w:rPr>
        <w:t xml:space="preserve">owners </w:t>
      </w:r>
      <w:proofErr w:type="gramStart"/>
      <w:r w:rsidR="009D733F">
        <w:rPr>
          <w:rFonts w:ascii="Arial" w:hAnsi="Arial" w:cs="Arial"/>
          <w:sz w:val="24"/>
          <w:szCs w:val="24"/>
        </w:rPr>
        <w:t>long term</w:t>
      </w:r>
      <w:proofErr w:type="gramEnd"/>
      <w:r w:rsidR="009D733F">
        <w:rPr>
          <w:rFonts w:ascii="Arial" w:hAnsi="Arial" w:cs="Arial"/>
          <w:sz w:val="24"/>
          <w:szCs w:val="24"/>
        </w:rPr>
        <w:t xml:space="preserve"> holding ri</w:t>
      </w:r>
      <w:r w:rsidRPr="001003A1">
        <w:rPr>
          <w:rFonts w:ascii="Arial" w:hAnsi="Arial" w:cs="Arial"/>
          <w:sz w:val="24"/>
          <w:szCs w:val="24"/>
        </w:rPr>
        <w:t>sk and maintenance liability, while securing public benefit.</w:t>
      </w:r>
    </w:p>
    <w:p w14:paraId="08BB14AF" w14:textId="77777777" w:rsidR="0086260E" w:rsidRDefault="0086260E" w:rsidP="00482051">
      <w:pPr>
        <w:jc w:val="both"/>
        <w:rPr>
          <w:rFonts w:ascii="Arial" w:hAnsi="Arial" w:cs="Arial"/>
          <w:sz w:val="24"/>
          <w:szCs w:val="24"/>
        </w:rPr>
      </w:pPr>
    </w:p>
    <w:p w14:paraId="68D658AE" w14:textId="77777777" w:rsidR="002A0742" w:rsidRPr="001003A1" w:rsidRDefault="002A0742" w:rsidP="00482051">
      <w:pPr>
        <w:jc w:val="both"/>
        <w:rPr>
          <w:rFonts w:ascii="Arial" w:hAnsi="Arial" w:cs="Arial"/>
          <w:sz w:val="24"/>
          <w:szCs w:val="24"/>
        </w:rPr>
      </w:pPr>
    </w:p>
    <w:p w14:paraId="6D6CFA06" w14:textId="77777777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4. Vision and outcomes</w:t>
      </w:r>
    </w:p>
    <w:p w14:paraId="08C09731" w14:textId="52199933" w:rsidR="001003A1" w:rsidRPr="001003A1" w:rsidRDefault="00482051" w:rsidP="001003A1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‘</w:t>
      </w:r>
      <w:r w:rsidR="001003A1" w:rsidRPr="001003A1">
        <w:rPr>
          <w:rFonts w:ascii="Arial" w:hAnsi="Arial" w:cs="Arial"/>
          <w:b/>
          <w:bCs/>
          <w:i/>
          <w:iCs/>
          <w:sz w:val="24"/>
          <w:szCs w:val="24"/>
        </w:rPr>
        <w:t>FOWC’s long-term objective is to secure, preserve, and place St Mary’s Church into sustainable community use, delivering measurable public value.</w:t>
      </w:r>
      <w:r>
        <w:rPr>
          <w:rFonts w:ascii="Arial" w:hAnsi="Arial" w:cs="Arial"/>
          <w:b/>
          <w:bCs/>
          <w:i/>
          <w:iCs/>
          <w:sz w:val="24"/>
          <w:szCs w:val="24"/>
        </w:rPr>
        <w:t>’</w:t>
      </w:r>
    </w:p>
    <w:p w14:paraId="5F74F290" w14:textId="77777777" w:rsidR="001003A1" w:rsidRPr="001003A1" w:rsidRDefault="001003A1" w:rsidP="001003A1">
      <w:p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Intended outcomes include:</w:t>
      </w:r>
    </w:p>
    <w:p w14:paraId="248A6E42" w14:textId="77777777" w:rsidR="001003A1" w:rsidRPr="001003A1" w:rsidRDefault="001003A1" w:rsidP="001003A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safeguarding a nationally significant heritage </w:t>
      </w:r>
      <w:proofErr w:type="gramStart"/>
      <w:r w:rsidRPr="001003A1">
        <w:rPr>
          <w:rFonts w:ascii="Arial" w:hAnsi="Arial" w:cs="Arial"/>
          <w:sz w:val="24"/>
          <w:szCs w:val="24"/>
        </w:rPr>
        <w:t>asset;</w:t>
      </w:r>
      <w:proofErr w:type="gramEnd"/>
    </w:p>
    <w:p w14:paraId="6DB49BB0" w14:textId="77777777" w:rsidR="001003A1" w:rsidRPr="001003A1" w:rsidRDefault="001003A1" w:rsidP="001003A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enabling regular public access and inclusive community </w:t>
      </w:r>
      <w:proofErr w:type="gramStart"/>
      <w:r w:rsidRPr="001003A1">
        <w:rPr>
          <w:rFonts w:ascii="Arial" w:hAnsi="Arial" w:cs="Arial"/>
          <w:sz w:val="24"/>
          <w:szCs w:val="24"/>
        </w:rPr>
        <w:t>use;</w:t>
      </w:r>
      <w:proofErr w:type="gramEnd"/>
    </w:p>
    <w:p w14:paraId="44C5943E" w14:textId="77777777" w:rsidR="001003A1" w:rsidRPr="001003A1" w:rsidRDefault="001003A1" w:rsidP="001003A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supporting education, heritage interpretation, arts and cultural </w:t>
      </w:r>
      <w:proofErr w:type="gramStart"/>
      <w:r w:rsidRPr="001003A1">
        <w:rPr>
          <w:rFonts w:ascii="Arial" w:hAnsi="Arial" w:cs="Arial"/>
          <w:sz w:val="24"/>
          <w:szCs w:val="24"/>
        </w:rPr>
        <w:t>activity;</w:t>
      </w:r>
      <w:proofErr w:type="gramEnd"/>
    </w:p>
    <w:p w14:paraId="6AD4D82D" w14:textId="77777777" w:rsidR="001003A1" w:rsidRPr="001003A1" w:rsidRDefault="001003A1" w:rsidP="001003A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contributing to local distinctiveness, tourism, and civic </w:t>
      </w:r>
      <w:proofErr w:type="gramStart"/>
      <w:r w:rsidRPr="001003A1">
        <w:rPr>
          <w:rFonts w:ascii="Arial" w:hAnsi="Arial" w:cs="Arial"/>
          <w:sz w:val="24"/>
          <w:szCs w:val="24"/>
        </w:rPr>
        <w:t>pride;</w:t>
      </w:r>
      <w:proofErr w:type="gramEnd"/>
    </w:p>
    <w:p w14:paraId="02762565" w14:textId="77777777" w:rsidR="001003A1" w:rsidRPr="001003A1" w:rsidRDefault="001003A1" w:rsidP="001003A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operating the asset for public benefit on a not-for-profit basis.</w:t>
      </w:r>
    </w:p>
    <w:p w14:paraId="09854EAA" w14:textId="77777777" w:rsidR="001003A1" w:rsidRPr="001003A1" w:rsidRDefault="001003A1" w:rsidP="001003A1">
      <w:p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Delivery would be phased, proportionate to volunteer capacity, funding secured, and risk managed.</w:t>
      </w:r>
    </w:p>
    <w:p w14:paraId="36D166D0" w14:textId="77777777" w:rsidR="003D45A1" w:rsidRDefault="003D45A1" w:rsidP="001003A1">
      <w:pPr>
        <w:rPr>
          <w:rFonts w:ascii="Arial" w:hAnsi="Arial" w:cs="Arial"/>
          <w:b/>
          <w:bCs/>
          <w:sz w:val="24"/>
          <w:szCs w:val="24"/>
        </w:rPr>
      </w:pPr>
    </w:p>
    <w:p w14:paraId="74E43482" w14:textId="77777777" w:rsidR="0002758A" w:rsidRDefault="0002758A" w:rsidP="001003A1">
      <w:pPr>
        <w:rPr>
          <w:rFonts w:ascii="Arial" w:hAnsi="Arial" w:cs="Arial"/>
          <w:b/>
          <w:bCs/>
          <w:sz w:val="24"/>
          <w:szCs w:val="24"/>
        </w:rPr>
      </w:pPr>
    </w:p>
    <w:p w14:paraId="389AA0B2" w14:textId="4FC93432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5. Delivery approach and sustainability</w:t>
      </w:r>
    </w:p>
    <w:p w14:paraId="1F13A801" w14:textId="77777777" w:rsidR="001003A1" w:rsidRPr="001003A1" w:rsidRDefault="001003A1" w:rsidP="001003A1">
      <w:p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FOWC recognises that full transfer would require:</w:t>
      </w:r>
    </w:p>
    <w:p w14:paraId="5020F1F3" w14:textId="77777777" w:rsidR="001003A1" w:rsidRPr="001003A1" w:rsidRDefault="001003A1" w:rsidP="001003A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a detailed condition survey and conservation advice,</w:t>
      </w:r>
    </w:p>
    <w:p w14:paraId="1AEECAFA" w14:textId="77777777" w:rsidR="001003A1" w:rsidRPr="001003A1" w:rsidRDefault="001003A1" w:rsidP="001003A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a costed and tested business plan,</w:t>
      </w:r>
    </w:p>
    <w:p w14:paraId="55ED882D" w14:textId="77777777" w:rsidR="001003A1" w:rsidRPr="001003A1" w:rsidRDefault="001003A1" w:rsidP="001003A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clarity on repair and maintenance liabilities,</w:t>
      </w:r>
    </w:p>
    <w:p w14:paraId="148DF866" w14:textId="77777777" w:rsidR="001003A1" w:rsidRPr="001003A1" w:rsidRDefault="001003A1" w:rsidP="001003A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appropriate insurance, health and safety, and safeguarding arrangements.</w:t>
      </w:r>
    </w:p>
    <w:p w14:paraId="257F1090" w14:textId="77777777" w:rsidR="001003A1" w:rsidRPr="001003A1" w:rsidRDefault="001003A1" w:rsidP="001003A1">
      <w:p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Subject to development funding, sustainability would be achieved through:</w:t>
      </w:r>
    </w:p>
    <w:p w14:paraId="16AB1DEF" w14:textId="77777777" w:rsidR="001003A1" w:rsidRPr="001003A1" w:rsidRDefault="001003A1" w:rsidP="001003A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grant funding for capital works,</w:t>
      </w:r>
    </w:p>
    <w:p w14:paraId="3DA82773" w14:textId="77777777" w:rsidR="001003A1" w:rsidRPr="001003A1" w:rsidRDefault="001003A1" w:rsidP="001003A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donations and membership income,</w:t>
      </w:r>
    </w:p>
    <w:p w14:paraId="76FE4782" w14:textId="77777777" w:rsidR="001003A1" w:rsidRPr="001003A1" w:rsidRDefault="001003A1" w:rsidP="001003A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modest earned income from events, exhibitions, and appropriate ceremonies,</w:t>
      </w:r>
    </w:p>
    <w:p w14:paraId="140A332D" w14:textId="77777777" w:rsidR="001003A1" w:rsidRPr="001003A1" w:rsidRDefault="001003A1" w:rsidP="001003A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ongoing volunteer involvement and partnerships.</w:t>
      </w:r>
    </w:p>
    <w:p w14:paraId="3B61D833" w14:textId="77777777" w:rsidR="003D45A1" w:rsidRDefault="003D45A1" w:rsidP="001003A1">
      <w:pPr>
        <w:rPr>
          <w:rFonts w:ascii="Arial" w:hAnsi="Arial" w:cs="Arial"/>
          <w:b/>
          <w:bCs/>
          <w:sz w:val="24"/>
          <w:szCs w:val="24"/>
        </w:rPr>
      </w:pPr>
    </w:p>
    <w:p w14:paraId="254C8115" w14:textId="1A61F788" w:rsidR="001003A1" w:rsidRPr="001003A1" w:rsidRDefault="001003A1" w:rsidP="001003A1">
      <w:pPr>
        <w:rPr>
          <w:rFonts w:ascii="Arial" w:hAnsi="Arial" w:cs="Arial"/>
          <w:b/>
          <w:bCs/>
          <w:sz w:val="24"/>
          <w:szCs w:val="24"/>
        </w:rPr>
      </w:pPr>
      <w:r w:rsidRPr="001003A1">
        <w:rPr>
          <w:rFonts w:ascii="Arial" w:hAnsi="Arial" w:cs="Arial"/>
          <w:b/>
          <w:bCs/>
          <w:sz w:val="24"/>
          <w:szCs w:val="24"/>
        </w:rPr>
        <w:t>6. Immediate actions by FOWC</w:t>
      </w:r>
    </w:p>
    <w:p w14:paraId="0300DB6C" w14:textId="77777777" w:rsidR="001003A1" w:rsidRPr="001003A1" w:rsidRDefault="001003A1" w:rsidP="001003A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Formal incorporation and registration as a charity</w:t>
      </w:r>
    </w:p>
    <w:p w14:paraId="52EE7B13" w14:textId="77777777" w:rsidR="001003A1" w:rsidRPr="001003A1" w:rsidRDefault="001003A1" w:rsidP="001003A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Establishment of core governance and financial controls</w:t>
      </w:r>
    </w:p>
    <w:p w14:paraId="21F474A1" w14:textId="77777777" w:rsidR="001003A1" w:rsidRPr="001003A1" w:rsidRDefault="001003A1" w:rsidP="001003A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>Monthly project meetings and volunteer coordination</w:t>
      </w:r>
    </w:p>
    <w:p w14:paraId="3A2AFE1C" w14:textId="1B31DB1F" w:rsidR="001003A1" w:rsidRPr="001003A1" w:rsidRDefault="001003A1" w:rsidP="001003A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003A1">
        <w:rPr>
          <w:rFonts w:ascii="Arial" w:hAnsi="Arial" w:cs="Arial"/>
          <w:sz w:val="24"/>
          <w:szCs w:val="24"/>
        </w:rPr>
        <w:t xml:space="preserve">Engagement with key partners </w:t>
      </w:r>
    </w:p>
    <w:p w14:paraId="00408930" w14:textId="36EE4042" w:rsidR="003D45A1" w:rsidRPr="00323586" w:rsidRDefault="001003A1" w:rsidP="00135F7E">
      <w:pPr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</w:rPr>
      </w:pPr>
      <w:r w:rsidRPr="00323586">
        <w:rPr>
          <w:rFonts w:ascii="Arial" w:hAnsi="Arial" w:cs="Arial"/>
          <w:sz w:val="24"/>
          <w:szCs w:val="24"/>
        </w:rPr>
        <w:lastRenderedPageBreak/>
        <w:t>Preparation for development-stage funding applications</w:t>
      </w:r>
    </w:p>
    <w:sectPr w:rsidR="003D45A1" w:rsidRPr="0032358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FEB2C" w14:textId="77777777" w:rsidR="00A701CD" w:rsidRDefault="00A701CD" w:rsidP="00C30E5E">
      <w:pPr>
        <w:spacing w:after="0" w:line="240" w:lineRule="auto"/>
      </w:pPr>
      <w:r>
        <w:separator/>
      </w:r>
    </w:p>
  </w:endnote>
  <w:endnote w:type="continuationSeparator" w:id="0">
    <w:p w14:paraId="50ACED88" w14:textId="77777777" w:rsidR="00A701CD" w:rsidRDefault="00A701CD" w:rsidP="00C3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51102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88B679" w14:textId="6F280347" w:rsidR="00C30E5E" w:rsidRDefault="00C30E5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C6928A" w14:textId="77777777" w:rsidR="00C30E5E" w:rsidRDefault="00C30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D6078" w14:textId="77777777" w:rsidR="00A701CD" w:rsidRDefault="00A701CD" w:rsidP="00C30E5E">
      <w:pPr>
        <w:spacing w:after="0" w:line="240" w:lineRule="auto"/>
      </w:pPr>
      <w:r>
        <w:separator/>
      </w:r>
    </w:p>
  </w:footnote>
  <w:footnote w:type="continuationSeparator" w:id="0">
    <w:p w14:paraId="79DF81E9" w14:textId="77777777" w:rsidR="00A701CD" w:rsidRDefault="00A701CD" w:rsidP="00C30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96E04"/>
    <w:multiLevelType w:val="multilevel"/>
    <w:tmpl w:val="E076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C2F99"/>
    <w:multiLevelType w:val="multilevel"/>
    <w:tmpl w:val="6CAE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714D3"/>
    <w:multiLevelType w:val="multilevel"/>
    <w:tmpl w:val="5446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A183D"/>
    <w:multiLevelType w:val="multilevel"/>
    <w:tmpl w:val="FD1E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F22CF"/>
    <w:multiLevelType w:val="multilevel"/>
    <w:tmpl w:val="1B666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11DC6"/>
    <w:multiLevelType w:val="multilevel"/>
    <w:tmpl w:val="EA82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752649"/>
    <w:multiLevelType w:val="multilevel"/>
    <w:tmpl w:val="E2D4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D35B0A"/>
    <w:multiLevelType w:val="multilevel"/>
    <w:tmpl w:val="A1EC4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C1052"/>
    <w:multiLevelType w:val="multilevel"/>
    <w:tmpl w:val="7F6C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C27902"/>
    <w:multiLevelType w:val="multilevel"/>
    <w:tmpl w:val="2282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696907"/>
    <w:multiLevelType w:val="multilevel"/>
    <w:tmpl w:val="E7567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1C6A29"/>
    <w:multiLevelType w:val="multilevel"/>
    <w:tmpl w:val="F826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9F378D"/>
    <w:multiLevelType w:val="multilevel"/>
    <w:tmpl w:val="A67C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7076389">
    <w:abstractNumId w:val="1"/>
  </w:num>
  <w:num w:numId="2" w16cid:durableId="1514611104">
    <w:abstractNumId w:val="9"/>
  </w:num>
  <w:num w:numId="3" w16cid:durableId="472019666">
    <w:abstractNumId w:val="5"/>
  </w:num>
  <w:num w:numId="4" w16cid:durableId="768038718">
    <w:abstractNumId w:val="8"/>
  </w:num>
  <w:num w:numId="5" w16cid:durableId="1483038237">
    <w:abstractNumId w:val="7"/>
  </w:num>
  <w:num w:numId="6" w16cid:durableId="1162045407">
    <w:abstractNumId w:val="3"/>
  </w:num>
  <w:num w:numId="7" w16cid:durableId="2060133001">
    <w:abstractNumId w:val="6"/>
  </w:num>
  <w:num w:numId="8" w16cid:durableId="1711177542">
    <w:abstractNumId w:val="4"/>
  </w:num>
  <w:num w:numId="9" w16cid:durableId="1588952992">
    <w:abstractNumId w:val="11"/>
  </w:num>
  <w:num w:numId="10" w16cid:durableId="224485966">
    <w:abstractNumId w:val="12"/>
  </w:num>
  <w:num w:numId="11" w16cid:durableId="2083402416">
    <w:abstractNumId w:val="2"/>
  </w:num>
  <w:num w:numId="12" w16cid:durableId="1581910189">
    <w:abstractNumId w:val="10"/>
  </w:num>
  <w:num w:numId="13" w16cid:durableId="909652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5E"/>
    <w:rsid w:val="0002758A"/>
    <w:rsid w:val="000939C8"/>
    <w:rsid w:val="001003A1"/>
    <w:rsid w:val="001B4742"/>
    <w:rsid w:val="001D0A4C"/>
    <w:rsid w:val="00210C32"/>
    <w:rsid w:val="002606D0"/>
    <w:rsid w:val="0026111D"/>
    <w:rsid w:val="00295340"/>
    <w:rsid w:val="002A0742"/>
    <w:rsid w:val="002B52AC"/>
    <w:rsid w:val="002B74A1"/>
    <w:rsid w:val="00323586"/>
    <w:rsid w:val="003714DD"/>
    <w:rsid w:val="003D45A1"/>
    <w:rsid w:val="00421E27"/>
    <w:rsid w:val="00444C36"/>
    <w:rsid w:val="00482051"/>
    <w:rsid w:val="004B0EE2"/>
    <w:rsid w:val="00602CC5"/>
    <w:rsid w:val="007A6A94"/>
    <w:rsid w:val="0086260E"/>
    <w:rsid w:val="0088084C"/>
    <w:rsid w:val="0093272D"/>
    <w:rsid w:val="00941E48"/>
    <w:rsid w:val="009646B4"/>
    <w:rsid w:val="009D733F"/>
    <w:rsid w:val="00A701CD"/>
    <w:rsid w:val="00A80C1D"/>
    <w:rsid w:val="00B11E3F"/>
    <w:rsid w:val="00B22981"/>
    <w:rsid w:val="00C05922"/>
    <w:rsid w:val="00C30E5E"/>
    <w:rsid w:val="00C86123"/>
    <w:rsid w:val="00D632E5"/>
    <w:rsid w:val="00E85918"/>
    <w:rsid w:val="00EA3A41"/>
    <w:rsid w:val="00F811A4"/>
    <w:rsid w:val="00FE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61212"/>
  <w15:chartTrackingRefBased/>
  <w15:docId w15:val="{8A4F0B84-A190-4A3A-B9E0-15CAF26E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0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0E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E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0E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0E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0E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E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E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0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0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0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0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0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0E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E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E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0E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0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E5E"/>
  </w:style>
  <w:style w:type="paragraph" w:styleId="Footer">
    <w:name w:val="footer"/>
    <w:basedOn w:val="Normal"/>
    <w:link w:val="FooterChar"/>
    <w:uiPriority w:val="99"/>
    <w:unhideWhenUsed/>
    <w:rsid w:val="00C30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2679</Characters>
  <Application>Microsoft Office Word</Application>
  <DocSecurity>0</DocSecurity>
  <Lines>76</Lines>
  <Paragraphs>52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Conway</dc:creator>
  <cp:keywords/>
  <dc:description/>
  <cp:lastModifiedBy>Hilton Dawson</cp:lastModifiedBy>
  <cp:revision>2</cp:revision>
  <dcterms:created xsi:type="dcterms:W3CDTF">2026-03-12T09:44:00Z</dcterms:created>
  <dcterms:modified xsi:type="dcterms:W3CDTF">2026-03-12T09:44:00Z</dcterms:modified>
</cp:coreProperties>
</file>