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1918607" w:displacedByCustomXml="next"/>
    <w:sdt>
      <w:sdtPr>
        <w:id w:val="-2076039350"/>
        <w:docPartObj>
          <w:docPartGallery w:val="Cover Pages"/>
          <w:docPartUnique/>
        </w:docPartObj>
      </w:sdtPr>
      <w:sdtEndPr>
        <w:rPr>
          <w:b/>
          <w:bCs/>
        </w:rPr>
      </w:sdtEndPr>
      <w:sdtContent>
        <w:p w14:paraId="77848EC5" w14:textId="77777777" w:rsidR="003B18A7" w:rsidRPr="00223C7E" w:rsidRDefault="00C53B32" w:rsidP="000F176B">
          <w:pPr>
            <w:spacing w:before="120"/>
            <w:rPr>
              <w:b/>
              <w:bCs/>
            </w:rPr>
          </w:pPr>
          <w:r>
            <w:rPr>
              <w:noProof/>
            </w:rPr>
            <w:drawing>
              <wp:anchor distT="0" distB="0" distL="114300" distR="114300" simplePos="0" relativeHeight="251659263" behindDoc="0" locked="0" layoutInCell="1" allowOverlap="1" wp14:anchorId="088D9E03" wp14:editId="264B7865">
                <wp:simplePos x="0" y="0"/>
                <wp:positionH relativeFrom="margin">
                  <wp:posOffset>3972473</wp:posOffset>
                </wp:positionH>
                <wp:positionV relativeFrom="page">
                  <wp:posOffset>9206581</wp:posOffset>
                </wp:positionV>
                <wp:extent cx="2200275" cy="1225550"/>
                <wp:effectExtent l="0" t="0" r="0" b="0"/>
                <wp:wrapNone/>
                <wp:docPr id="1483203077" name="Picture 1" descr="Blue and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03077" name="Picture 1" descr="Blue and black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F98" w:rsidRPr="00223C7E">
            <w:rPr>
              <w:noProof/>
            </w:rPr>
            <mc:AlternateContent>
              <mc:Choice Requires="wps">
                <w:drawing>
                  <wp:anchor distT="0" distB="0" distL="114300" distR="114300" simplePos="0" relativeHeight="251669504" behindDoc="0" locked="0" layoutInCell="1" allowOverlap="1" wp14:anchorId="095EBF9B" wp14:editId="12E9403A">
                    <wp:simplePos x="0" y="0"/>
                    <wp:positionH relativeFrom="column">
                      <wp:posOffset>1341120</wp:posOffset>
                    </wp:positionH>
                    <wp:positionV relativeFrom="paragraph">
                      <wp:posOffset>-405765</wp:posOffset>
                    </wp:positionV>
                    <wp:extent cx="4667251" cy="7368149"/>
                    <wp:effectExtent l="0" t="0" r="0" b="4445"/>
                    <wp:wrapNone/>
                    <wp:docPr id="1504712020" name="Parallelogram 1"/>
                    <wp:cNvGraphicFramePr/>
                    <a:graphic xmlns:a="http://schemas.openxmlformats.org/drawingml/2006/main">
                      <a:graphicData uri="http://schemas.microsoft.com/office/word/2010/wordprocessingShape">
                        <wps:wsp>
                          <wps:cNvSpPr/>
                          <wps:spPr>
                            <a:xfrm>
                              <a:off x="0" y="0"/>
                              <a:ext cx="4667251" cy="7368149"/>
                            </a:xfrm>
                            <a:prstGeom prst="parallelogram">
                              <a:avLst>
                                <a:gd name="adj" fmla="val 58014"/>
                              </a:avLst>
                            </a:prstGeom>
                            <a:solidFill>
                              <a:schemeClr val="bg1">
                                <a:alpha val="27691"/>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053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05.6pt;margin-top:-31.95pt;width:367.5pt;height:5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" adj="12531" fillcolor="white [3212]" stroked="f" strokeweight="1pt">
                    <v:fill opacity="18247f"/>
                  </v:shape>
                </w:pict>
              </mc:Fallback>
            </mc:AlternateContent>
          </w:r>
          <w:r w:rsidR="00E25F98" w:rsidRPr="00223C7E">
            <w:rPr>
              <w:noProof/>
            </w:rPr>
            <mc:AlternateContent>
              <mc:Choice Requires="wps">
                <w:drawing>
                  <wp:anchor distT="0" distB="0" distL="114300" distR="114300" simplePos="0" relativeHeight="251660288" behindDoc="0" locked="0" layoutInCell="1" allowOverlap="1" wp14:anchorId="1951BD46" wp14:editId="6FD6F5DA">
                    <wp:simplePos x="0" y="0"/>
                    <wp:positionH relativeFrom="margin">
                      <wp:align>center</wp:align>
                    </wp:positionH>
                    <wp:positionV relativeFrom="paragraph">
                      <wp:posOffset>7038975</wp:posOffset>
                    </wp:positionV>
                    <wp:extent cx="7200265" cy="1428750"/>
                    <wp:effectExtent l="0" t="0" r="635" b="0"/>
                    <wp:wrapNone/>
                    <wp:docPr id="1186230965" name="Text Box 10"/>
                    <wp:cNvGraphicFramePr/>
                    <a:graphic xmlns:a="http://schemas.openxmlformats.org/drawingml/2006/main">
                      <a:graphicData uri="http://schemas.microsoft.com/office/word/2010/wordprocessingShape">
                        <wps:wsp>
                          <wps:cNvSpPr txBox="1"/>
                          <wps:spPr>
                            <a:xfrm>
                              <a:off x="0" y="0"/>
                              <a:ext cx="7200265" cy="1428750"/>
                            </a:xfrm>
                            <a:prstGeom prst="rect">
                              <a:avLst/>
                            </a:prstGeom>
                            <a:solidFill>
                              <a:schemeClr val="lt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761"/>
                                  <w:gridCol w:w="3583"/>
                                </w:tblGrid>
                                <w:tr w:rsidR="000F176B" w:rsidRPr="00223C7E" w14:paraId="32530F2D" w14:textId="77777777" w:rsidTr="00BC1F94">
                                  <w:trPr>
                                    <w:trHeight w:val="1143"/>
                                  </w:trPr>
                                  <w:tc>
                                    <w:tcPr>
                                      <w:tcW w:w="11400" w:type="dxa"/>
                                      <w:gridSpan w:val="2"/>
                                      <w:vAlign w:val="bottom"/>
                                    </w:tcPr>
                                    <w:p w14:paraId="0A567855" w14:textId="788D043C" w:rsidR="000F176B" w:rsidRPr="002F7424" w:rsidRDefault="00922AD0" w:rsidP="00BC1F94">
                                      <w:pPr>
                                        <w:pStyle w:val="Title"/>
                                      </w:pPr>
                                      <w:r>
                                        <w:t xml:space="preserve">Guidance Document – Form </w:t>
                                      </w:r>
                                      <w:r w:rsidR="009225A5">
                                        <w:t>3</w:t>
                                      </w:r>
                                    </w:p>
                                  </w:tc>
                                </w:tr>
                                <w:tr w:rsidR="000F176B" w:rsidRPr="00223C7E" w14:paraId="5C1DEF5F" w14:textId="77777777" w:rsidTr="00A126E4">
                                  <w:trPr>
                                    <w:trHeight w:val="839"/>
                                  </w:trPr>
                                  <w:tc>
                                    <w:tcPr>
                                      <w:tcW w:w="11400" w:type="dxa"/>
                                      <w:gridSpan w:val="2"/>
                                    </w:tcPr>
                                    <w:p w14:paraId="3779F0F6" w14:textId="1460EC08" w:rsidR="000F176B" w:rsidRPr="002F7424" w:rsidRDefault="00922AD0" w:rsidP="00BC1F94">
                                      <w:pPr>
                                        <w:pStyle w:val="Subtitle"/>
                                      </w:pPr>
                                      <w:r>
                                        <w:t>2024/2025</w:t>
                                      </w:r>
                                    </w:p>
                                  </w:tc>
                                </w:tr>
                                <w:tr w:rsidR="000F176B" w:rsidRPr="00223C7E" w14:paraId="73914DBC" w14:textId="77777777" w:rsidTr="00BC1F94">
                                  <w:trPr>
                                    <w:trHeight w:val="1889"/>
                                  </w:trPr>
                                  <w:tc>
                                    <w:tcPr>
                                      <w:tcW w:w="7797" w:type="dxa"/>
                                    </w:tcPr>
                                    <w:p w14:paraId="0374FFD5" w14:textId="77777777" w:rsidR="000F176B" w:rsidRPr="00223C7E" w:rsidRDefault="000F176B" w:rsidP="00BC1F94">
                                      <w:pPr>
                                        <w:pStyle w:val="Subtitle"/>
                                        <w:jc w:val="right"/>
                                      </w:pPr>
                                    </w:p>
                                  </w:tc>
                                  <w:tc>
                                    <w:tcPr>
                                      <w:tcW w:w="3603" w:type="dxa"/>
                                      <w:vAlign w:val="bottom"/>
                                    </w:tcPr>
                                    <w:p w14:paraId="3A874C92" w14:textId="77777777" w:rsidR="000F176B" w:rsidRPr="00223C7E" w:rsidRDefault="000F176B" w:rsidP="00BC1F94">
                                      <w:pPr>
                                        <w:pStyle w:val="Subtitle"/>
                                      </w:pPr>
                                    </w:p>
                                  </w:tc>
                                </w:tr>
                              </w:tbl>
                              <w:p w14:paraId="28601731" w14:textId="77777777" w:rsidR="000F176B" w:rsidRPr="00223C7E" w:rsidRDefault="000F176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51BD46" id="_x0000_t202" coordsize="21600,21600" o:spt="202" path="m,l,21600r21600,l21600,xe">
                    <v:stroke joinstyle="miter"/>
                    <v:path gradientshapeok="t" o:connecttype="rect"/>
                  </v:shapetype>
                  <v:shape id="Text Box 10" o:spid="_x0000_s1026" type="#_x0000_t202" style="position:absolute;margin-left:0;margin-top:554.25pt;width:566.95pt;height:112.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" fillcolor="white [3201]" stroked="f" strokeweight=".5p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761"/>
                            <w:gridCol w:w="3583"/>
                          </w:tblGrid>
                          <w:tr w:rsidR="000F176B" w:rsidRPr="00223C7E" w14:paraId="32530F2D" w14:textId="77777777" w:rsidTr="00BC1F94">
                            <w:trPr>
                              <w:trHeight w:val="1143"/>
                            </w:trPr>
                            <w:tc>
                              <w:tcPr>
                                <w:tcW w:w="11400" w:type="dxa"/>
                                <w:gridSpan w:val="2"/>
                                <w:vAlign w:val="bottom"/>
                              </w:tcPr>
                              <w:p w14:paraId="0A567855" w14:textId="788D043C" w:rsidR="000F176B" w:rsidRPr="002F7424" w:rsidRDefault="00922AD0" w:rsidP="00BC1F94">
                                <w:pPr>
                                  <w:pStyle w:val="Title"/>
                                </w:pPr>
                                <w:r>
                                  <w:t xml:space="preserve">Guidance Document – Form </w:t>
                                </w:r>
                                <w:r w:rsidR="009225A5">
                                  <w:t>3</w:t>
                                </w:r>
                              </w:p>
                            </w:tc>
                          </w:tr>
                          <w:tr w:rsidR="000F176B" w:rsidRPr="00223C7E" w14:paraId="5C1DEF5F" w14:textId="77777777" w:rsidTr="00A126E4">
                            <w:trPr>
                              <w:trHeight w:val="839"/>
                            </w:trPr>
                            <w:tc>
                              <w:tcPr>
                                <w:tcW w:w="11400" w:type="dxa"/>
                                <w:gridSpan w:val="2"/>
                              </w:tcPr>
                              <w:p w14:paraId="3779F0F6" w14:textId="1460EC08" w:rsidR="000F176B" w:rsidRPr="002F7424" w:rsidRDefault="00922AD0" w:rsidP="00BC1F94">
                                <w:pPr>
                                  <w:pStyle w:val="Subtitle"/>
                                </w:pPr>
                                <w:r>
                                  <w:t>2024/2025</w:t>
                                </w:r>
                              </w:p>
                            </w:tc>
                          </w:tr>
                          <w:tr w:rsidR="000F176B" w:rsidRPr="00223C7E" w14:paraId="73914DBC" w14:textId="77777777" w:rsidTr="00BC1F94">
                            <w:trPr>
                              <w:trHeight w:val="1889"/>
                            </w:trPr>
                            <w:tc>
                              <w:tcPr>
                                <w:tcW w:w="7797" w:type="dxa"/>
                              </w:tcPr>
                              <w:p w14:paraId="0374FFD5" w14:textId="77777777" w:rsidR="000F176B" w:rsidRPr="00223C7E" w:rsidRDefault="000F176B" w:rsidP="00BC1F94">
                                <w:pPr>
                                  <w:pStyle w:val="Subtitle"/>
                                  <w:jc w:val="right"/>
                                </w:pPr>
                              </w:p>
                            </w:tc>
                            <w:tc>
                              <w:tcPr>
                                <w:tcW w:w="3603" w:type="dxa"/>
                                <w:vAlign w:val="bottom"/>
                              </w:tcPr>
                              <w:p w14:paraId="3A874C92" w14:textId="77777777" w:rsidR="000F176B" w:rsidRPr="00223C7E" w:rsidRDefault="000F176B" w:rsidP="00BC1F94">
                                <w:pPr>
                                  <w:pStyle w:val="Subtitle"/>
                                </w:pPr>
                              </w:p>
                            </w:tc>
                          </w:tr>
                        </w:tbl>
                        <w:p w14:paraId="28601731" w14:textId="77777777" w:rsidR="000F176B" w:rsidRPr="00223C7E" w:rsidRDefault="000F176B"/>
                      </w:txbxContent>
                    </v:textbox>
                    <w10:wrap anchorx="margin"/>
                  </v:shape>
                </w:pict>
              </mc:Fallback>
            </mc:AlternateContent>
          </w:r>
          <w:r w:rsidR="003F069D" w:rsidRPr="00223C7E">
            <w:rPr>
              <w:rFonts w:eastAsia="Arial"/>
              <w:b/>
              <w:bCs/>
              <w:noProof/>
              <w:lang w:eastAsia="ja-JP"/>
            </w:rPr>
            <w:drawing>
              <wp:anchor distT="0" distB="0" distL="114300" distR="114300" simplePos="0" relativeHeight="251667456" behindDoc="1" locked="1" layoutInCell="1" allowOverlap="1" wp14:anchorId="24A29AB7" wp14:editId="03210173">
                <wp:simplePos x="0" y="0"/>
                <wp:positionH relativeFrom="page">
                  <wp:posOffset>154305</wp:posOffset>
                </wp:positionH>
                <wp:positionV relativeFrom="page">
                  <wp:posOffset>130175</wp:posOffset>
                </wp:positionV>
                <wp:extent cx="7235825" cy="7358380"/>
                <wp:effectExtent l="0" t="0" r="3175" b="0"/>
                <wp:wrapNone/>
                <wp:docPr id="116477078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770781" name="Picture 2"/>
                        <pic:cNvPicPr/>
                      </pic:nvPicPr>
                      <pic:blipFill>
                        <a:blip r:embed="rId12" cstate="print">
                          <a:extLst>
                            <a:ext uri="{28A0092B-C50C-407E-A947-70E740481C1C}">
                              <a14:useLocalDpi xmlns:a14="http://schemas.microsoft.com/office/drawing/2010/main" val="0"/>
                            </a:ext>
                          </a:extLst>
                        </a:blip>
                        <a:srcRect l="17203" r="17203"/>
                        <a:stretch>
                          <a:fillRect/>
                        </a:stretch>
                      </pic:blipFill>
                      <pic:spPr bwMode="auto">
                        <a:xfrm>
                          <a:off x="0" y="0"/>
                          <a:ext cx="7235825" cy="735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76B" w:rsidRPr="00223C7E">
            <w:br w:type="page"/>
          </w:r>
        </w:p>
      </w:sdtContent>
    </w:sdt>
    <w:p w14:paraId="33660930" w14:textId="77777777" w:rsidR="003F069D" w:rsidRPr="00223C7E" w:rsidRDefault="003F069D" w:rsidP="000F176B">
      <w:pPr>
        <w:spacing w:before="120"/>
        <w:rPr>
          <w:b/>
          <w:bCs/>
        </w:rPr>
      </w:pPr>
    </w:p>
    <w:p w14:paraId="029AC67B" w14:textId="1645CBF3" w:rsidR="009F2399" w:rsidRDefault="003F069D">
      <w:pPr>
        <w:pStyle w:val="TOC1"/>
        <w:tabs>
          <w:tab w:val="left" w:pos="600"/>
          <w:tab w:val="right" w:pos="9016"/>
        </w:tabs>
        <w:rPr>
          <w:rFonts w:asciiTheme="minorHAnsi" w:hAnsiTheme="minorHAnsi" w:cstheme="minorBidi"/>
          <w:noProof/>
          <w:color w:val="auto"/>
          <w:kern w:val="2"/>
          <w:lang w:eastAsia="en-GB"/>
          <w14:ligatures w14:val="standardContextual"/>
        </w:rPr>
      </w:pPr>
      <w:r w:rsidRPr="00223C7E">
        <w:rPr>
          <w:b/>
          <w:bCs/>
        </w:rPr>
        <w:fldChar w:fldCharType="begin"/>
      </w:r>
      <w:r w:rsidRPr="00223C7E">
        <w:rPr>
          <w:b/>
          <w:bCs/>
        </w:rPr>
        <w:instrText xml:space="preserve"> TOC \h \z \t "Page title,1" </w:instrText>
      </w:r>
      <w:r w:rsidRPr="00223C7E">
        <w:rPr>
          <w:b/>
          <w:bCs/>
        </w:rPr>
        <w:fldChar w:fldCharType="separate"/>
      </w:r>
      <w:hyperlink w:anchor="_Toc193790788" w:history="1">
        <w:r w:rsidR="009F2399" w:rsidRPr="006C09DD">
          <w:rPr>
            <w:rStyle w:val="Hyperlink"/>
            <w:noProof/>
          </w:rPr>
          <w:t>1.</w:t>
        </w:r>
        <w:r w:rsidR="009F2399">
          <w:rPr>
            <w:rFonts w:asciiTheme="minorHAnsi" w:hAnsiTheme="minorHAnsi" w:cstheme="minorBidi"/>
            <w:noProof/>
            <w:color w:val="auto"/>
            <w:kern w:val="2"/>
            <w:lang w:eastAsia="en-GB"/>
            <w14:ligatures w14:val="standardContextual"/>
          </w:rPr>
          <w:tab/>
        </w:r>
        <w:r w:rsidR="009F2399" w:rsidRPr="006C09DD">
          <w:rPr>
            <w:rStyle w:val="Hyperlink"/>
            <w:noProof/>
          </w:rPr>
          <w:t>Submission of the Annual Governance and Accountability Return</w:t>
        </w:r>
        <w:r w:rsidR="009F2399">
          <w:rPr>
            <w:noProof/>
            <w:webHidden/>
          </w:rPr>
          <w:tab/>
        </w:r>
        <w:r w:rsidR="009F2399">
          <w:rPr>
            <w:noProof/>
            <w:webHidden/>
          </w:rPr>
          <w:fldChar w:fldCharType="begin"/>
        </w:r>
        <w:r w:rsidR="009F2399">
          <w:rPr>
            <w:noProof/>
            <w:webHidden/>
          </w:rPr>
          <w:instrText xml:space="preserve"> PAGEREF _Toc193790788 \h </w:instrText>
        </w:r>
        <w:r w:rsidR="009F2399">
          <w:rPr>
            <w:noProof/>
            <w:webHidden/>
          </w:rPr>
        </w:r>
        <w:r w:rsidR="009F2399">
          <w:rPr>
            <w:noProof/>
            <w:webHidden/>
          </w:rPr>
          <w:fldChar w:fldCharType="separate"/>
        </w:r>
        <w:r w:rsidR="009F2399">
          <w:rPr>
            <w:noProof/>
            <w:webHidden/>
          </w:rPr>
          <w:t>3</w:t>
        </w:r>
        <w:r w:rsidR="009F2399">
          <w:rPr>
            <w:noProof/>
            <w:webHidden/>
          </w:rPr>
          <w:fldChar w:fldCharType="end"/>
        </w:r>
      </w:hyperlink>
    </w:p>
    <w:p w14:paraId="06BD1735" w14:textId="0BA63BFA" w:rsidR="009F2399" w:rsidRDefault="009F2399">
      <w:pPr>
        <w:pStyle w:val="TOC1"/>
        <w:tabs>
          <w:tab w:val="left" w:pos="600"/>
          <w:tab w:val="right" w:pos="9016"/>
        </w:tabs>
        <w:rPr>
          <w:rFonts w:asciiTheme="minorHAnsi" w:hAnsiTheme="minorHAnsi" w:cstheme="minorBidi"/>
          <w:noProof/>
          <w:color w:val="auto"/>
          <w:kern w:val="2"/>
          <w:lang w:eastAsia="en-GB"/>
          <w14:ligatures w14:val="standardContextual"/>
        </w:rPr>
      </w:pPr>
      <w:hyperlink w:anchor="_Toc193790789" w:history="1">
        <w:r w:rsidRPr="006C09DD">
          <w:rPr>
            <w:rStyle w:val="Hyperlink"/>
            <w:noProof/>
          </w:rPr>
          <w:t>2.</w:t>
        </w:r>
        <w:r>
          <w:rPr>
            <w:rFonts w:asciiTheme="minorHAnsi" w:hAnsiTheme="minorHAnsi" w:cstheme="minorBidi"/>
            <w:noProof/>
            <w:color w:val="auto"/>
            <w:kern w:val="2"/>
            <w:lang w:eastAsia="en-GB"/>
            <w14:ligatures w14:val="standardContextual"/>
          </w:rPr>
          <w:tab/>
        </w:r>
        <w:r w:rsidRPr="006C09DD">
          <w:rPr>
            <w:rStyle w:val="Hyperlink"/>
            <w:noProof/>
          </w:rPr>
          <w:t>Key dates for 2024/25</w:t>
        </w:r>
        <w:r>
          <w:rPr>
            <w:noProof/>
            <w:webHidden/>
          </w:rPr>
          <w:tab/>
        </w:r>
        <w:r>
          <w:rPr>
            <w:noProof/>
            <w:webHidden/>
          </w:rPr>
          <w:fldChar w:fldCharType="begin"/>
        </w:r>
        <w:r>
          <w:rPr>
            <w:noProof/>
            <w:webHidden/>
          </w:rPr>
          <w:instrText xml:space="preserve"> PAGEREF _Toc193790789 \h </w:instrText>
        </w:r>
        <w:r>
          <w:rPr>
            <w:noProof/>
            <w:webHidden/>
          </w:rPr>
        </w:r>
        <w:r>
          <w:rPr>
            <w:noProof/>
            <w:webHidden/>
          </w:rPr>
          <w:fldChar w:fldCharType="separate"/>
        </w:r>
        <w:r>
          <w:rPr>
            <w:noProof/>
            <w:webHidden/>
          </w:rPr>
          <w:t>3</w:t>
        </w:r>
        <w:r>
          <w:rPr>
            <w:noProof/>
            <w:webHidden/>
          </w:rPr>
          <w:fldChar w:fldCharType="end"/>
        </w:r>
      </w:hyperlink>
    </w:p>
    <w:p w14:paraId="1F2FFA6A" w14:textId="51227B7B" w:rsidR="009F2399" w:rsidRDefault="009F2399">
      <w:pPr>
        <w:pStyle w:val="TOC1"/>
        <w:tabs>
          <w:tab w:val="left" w:pos="600"/>
          <w:tab w:val="right" w:pos="9016"/>
        </w:tabs>
        <w:rPr>
          <w:rFonts w:asciiTheme="minorHAnsi" w:hAnsiTheme="minorHAnsi" w:cstheme="minorBidi"/>
          <w:noProof/>
          <w:color w:val="auto"/>
          <w:kern w:val="2"/>
          <w:lang w:eastAsia="en-GB"/>
          <w14:ligatures w14:val="standardContextual"/>
        </w:rPr>
      </w:pPr>
      <w:hyperlink w:anchor="_Toc193790790" w:history="1">
        <w:r w:rsidRPr="006C09DD">
          <w:rPr>
            <w:rStyle w:val="Hyperlink"/>
            <w:noProof/>
          </w:rPr>
          <w:t>3.</w:t>
        </w:r>
        <w:r>
          <w:rPr>
            <w:rFonts w:asciiTheme="minorHAnsi" w:hAnsiTheme="minorHAnsi" w:cstheme="minorBidi"/>
            <w:noProof/>
            <w:color w:val="auto"/>
            <w:kern w:val="2"/>
            <w:lang w:eastAsia="en-GB"/>
            <w14:ligatures w14:val="standardContextual"/>
          </w:rPr>
          <w:tab/>
        </w:r>
        <w:r w:rsidRPr="006C09DD">
          <w:rPr>
            <w:rStyle w:val="Hyperlink"/>
            <w:noProof/>
          </w:rPr>
          <w:t>Documentation you must send with Form 3</w:t>
        </w:r>
        <w:r>
          <w:rPr>
            <w:noProof/>
            <w:webHidden/>
          </w:rPr>
          <w:tab/>
        </w:r>
        <w:r>
          <w:rPr>
            <w:noProof/>
            <w:webHidden/>
          </w:rPr>
          <w:fldChar w:fldCharType="begin"/>
        </w:r>
        <w:r>
          <w:rPr>
            <w:noProof/>
            <w:webHidden/>
          </w:rPr>
          <w:instrText xml:space="preserve"> PAGEREF _Toc193790790 \h </w:instrText>
        </w:r>
        <w:r>
          <w:rPr>
            <w:noProof/>
            <w:webHidden/>
          </w:rPr>
        </w:r>
        <w:r>
          <w:rPr>
            <w:noProof/>
            <w:webHidden/>
          </w:rPr>
          <w:fldChar w:fldCharType="separate"/>
        </w:r>
        <w:r>
          <w:rPr>
            <w:noProof/>
            <w:webHidden/>
          </w:rPr>
          <w:t>4</w:t>
        </w:r>
        <w:r>
          <w:rPr>
            <w:noProof/>
            <w:webHidden/>
          </w:rPr>
          <w:fldChar w:fldCharType="end"/>
        </w:r>
      </w:hyperlink>
    </w:p>
    <w:p w14:paraId="0EA67AC9" w14:textId="09A4EF1F" w:rsidR="009F2399" w:rsidRDefault="009F2399">
      <w:pPr>
        <w:pStyle w:val="TOC1"/>
        <w:tabs>
          <w:tab w:val="left" w:pos="600"/>
          <w:tab w:val="right" w:pos="9016"/>
        </w:tabs>
        <w:rPr>
          <w:rFonts w:asciiTheme="minorHAnsi" w:hAnsiTheme="minorHAnsi" w:cstheme="minorBidi"/>
          <w:noProof/>
          <w:color w:val="auto"/>
          <w:kern w:val="2"/>
          <w:lang w:eastAsia="en-GB"/>
          <w14:ligatures w14:val="standardContextual"/>
        </w:rPr>
      </w:pPr>
      <w:hyperlink w:anchor="_Toc193790791" w:history="1">
        <w:r w:rsidRPr="006C09DD">
          <w:rPr>
            <w:rStyle w:val="Hyperlink"/>
            <w:noProof/>
          </w:rPr>
          <w:t>4.</w:t>
        </w:r>
        <w:r>
          <w:rPr>
            <w:rFonts w:asciiTheme="minorHAnsi" w:hAnsiTheme="minorHAnsi" w:cstheme="minorBidi"/>
            <w:noProof/>
            <w:color w:val="auto"/>
            <w:kern w:val="2"/>
            <w:lang w:eastAsia="en-GB"/>
            <w14:ligatures w14:val="standardContextual"/>
          </w:rPr>
          <w:tab/>
        </w:r>
        <w:r w:rsidRPr="006C09DD">
          <w:rPr>
            <w:rStyle w:val="Hyperlink"/>
            <w:noProof/>
          </w:rPr>
          <w:t>Errors in the annual return</w:t>
        </w:r>
        <w:r>
          <w:rPr>
            <w:noProof/>
            <w:webHidden/>
          </w:rPr>
          <w:tab/>
        </w:r>
        <w:r>
          <w:rPr>
            <w:noProof/>
            <w:webHidden/>
          </w:rPr>
          <w:fldChar w:fldCharType="begin"/>
        </w:r>
        <w:r>
          <w:rPr>
            <w:noProof/>
            <w:webHidden/>
          </w:rPr>
          <w:instrText xml:space="preserve"> PAGEREF _Toc193790791 \h </w:instrText>
        </w:r>
        <w:r>
          <w:rPr>
            <w:noProof/>
            <w:webHidden/>
          </w:rPr>
        </w:r>
        <w:r>
          <w:rPr>
            <w:noProof/>
            <w:webHidden/>
          </w:rPr>
          <w:fldChar w:fldCharType="separate"/>
        </w:r>
        <w:r>
          <w:rPr>
            <w:noProof/>
            <w:webHidden/>
          </w:rPr>
          <w:t>4</w:t>
        </w:r>
        <w:r>
          <w:rPr>
            <w:noProof/>
            <w:webHidden/>
          </w:rPr>
          <w:fldChar w:fldCharType="end"/>
        </w:r>
      </w:hyperlink>
    </w:p>
    <w:p w14:paraId="23C123C9" w14:textId="2A8FEDCF" w:rsidR="009F2399" w:rsidRDefault="009F2399">
      <w:pPr>
        <w:pStyle w:val="TOC1"/>
        <w:tabs>
          <w:tab w:val="left" w:pos="600"/>
          <w:tab w:val="right" w:pos="9016"/>
        </w:tabs>
        <w:rPr>
          <w:rFonts w:asciiTheme="minorHAnsi" w:hAnsiTheme="minorHAnsi" w:cstheme="minorBidi"/>
          <w:noProof/>
          <w:color w:val="auto"/>
          <w:kern w:val="2"/>
          <w:lang w:eastAsia="en-GB"/>
          <w14:ligatures w14:val="standardContextual"/>
        </w:rPr>
      </w:pPr>
      <w:hyperlink w:anchor="_Toc193790792" w:history="1">
        <w:r w:rsidRPr="006C09DD">
          <w:rPr>
            <w:rStyle w:val="Hyperlink"/>
            <w:noProof/>
          </w:rPr>
          <w:t>5.</w:t>
        </w:r>
        <w:r>
          <w:rPr>
            <w:rFonts w:asciiTheme="minorHAnsi" w:hAnsiTheme="minorHAnsi" w:cstheme="minorBidi"/>
            <w:noProof/>
            <w:color w:val="auto"/>
            <w:kern w:val="2"/>
            <w:lang w:eastAsia="en-GB"/>
            <w14:ligatures w14:val="standardContextual"/>
          </w:rPr>
          <w:tab/>
        </w:r>
        <w:r w:rsidRPr="006C09DD">
          <w:rPr>
            <w:rStyle w:val="Hyperlink"/>
            <w:noProof/>
          </w:rPr>
          <w:t>The most common reasons for errors</w:t>
        </w:r>
        <w:r>
          <w:rPr>
            <w:noProof/>
            <w:webHidden/>
          </w:rPr>
          <w:tab/>
        </w:r>
        <w:r>
          <w:rPr>
            <w:noProof/>
            <w:webHidden/>
          </w:rPr>
          <w:fldChar w:fldCharType="begin"/>
        </w:r>
        <w:r>
          <w:rPr>
            <w:noProof/>
            <w:webHidden/>
          </w:rPr>
          <w:instrText xml:space="preserve"> PAGEREF _Toc193790792 \h </w:instrText>
        </w:r>
        <w:r>
          <w:rPr>
            <w:noProof/>
            <w:webHidden/>
          </w:rPr>
        </w:r>
        <w:r>
          <w:rPr>
            <w:noProof/>
            <w:webHidden/>
          </w:rPr>
          <w:fldChar w:fldCharType="separate"/>
        </w:r>
        <w:r>
          <w:rPr>
            <w:noProof/>
            <w:webHidden/>
          </w:rPr>
          <w:t>5</w:t>
        </w:r>
        <w:r>
          <w:rPr>
            <w:noProof/>
            <w:webHidden/>
          </w:rPr>
          <w:fldChar w:fldCharType="end"/>
        </w:r>
      </w:hyperlink>
    </w:p>
    <w:p w14:paraId="43869F0A" w14:textId="7B495DDD" w:rsidR="009F2399" w:rsidRDefault="009F2399">
      <w:pPr>
        <w:pStyle w:val="TOC1"/>
        <w:tabs>
          <w:tab w:val="left" w:pos="600"/>
          <w:tab w:val="right" w:pos="9016"/>
        </w:tabs>
        <w:rPr>
          <w:rFonts w:asciiTheme="minorHAnsi" w:hAnsiTheme="minorHAnsi" w:cstheme="minorBidi"/>
          <w:noProof/>
          <w:color w:val="auto"/>
          <w:kern w:val="2"/>
          <w:lang w:eastAsia="en-GB"/>
          <w14:ligatures w14:val="standardContextual"/>
        </w:rPr>
      </w:pPr>
      <w:hyperlink w:anchor="_Toc193790793" w:history="1">
        <w:r w:rsidRPr="006C09DD">
          <w:rPr>
            <w:rStyle w:val="Hyperlink"/>
            <w:noProof/>
          </w:rPr>
          <w:t>6.</w:t>
        </w:r>
        <w:r>
          <w:rPr>
            <w:rFonts w:asciiTheme="minorHAnsi" w:hAnsiTheme="minorHAnsi" w:cstheme="minorBidi"/>
            <w:noProof/>
            <w:color w:val="auto"/>
            <w:kern w:val="2"/>
            <w:lang w:eastAsia="en-GB"/>
            <w14:ligatures w14:val="standardContextual"/>
          </w:rPr>
          <w:tab/>
        </w:r>
        <w:r w:rsidRPr="006C09DD">
          <w:rPr>
            <w:rStyle w:val="Hyperlink"/>
            <w:noProof/>
          </w:rPr>
          <w:t>Sources of advice and guidance</w:t>
        </w:r>
        <w:r>
          <w:rPr>
            <w:noProof/>
            <w:webHidden/>
          </w:rPr>
          <w:tab/>
        </w:r>
        <w:r>
          <w:rPr>
            <w:noProof/>
            <w:webHidden/>
          </w:rPr>
          <w:fldChar w:fldCharType="begin"/>
        </w:r>
        <w:r>
          <w:rPr>
            <w:noProof/>
            <w:webHidden/>
          </w:rPr>
          <w:instrText xml:space="preserve"> PAGEREF _Toc193790793 \h </w:instrText>
        </w:r>
        <w:r>
          <w:rPr>
            <w:noProof/>
            <w:webHidden/>
          </w:rPr>
        </w:r>
        <w:r>
          <w:rPr>
            <w:noProof/>
            <w:webHidden/>
          </w:rPr>
          <w:fldChar w:fldCharType="separate"/>
        </w:r>
        <w:r>
          <w:rPr>
            <w:noProof/>
            <w:webHidden/>
          </w:rPr>
          <w:t>7</w:t>
        </w:r>
        <w:r>
          <w:rPr>
            <w:noProof/>
            <w:webHidden/>
          </w:rPr>
          <w:fldChar w:fldCharType="end"/>
        </w:r>
      </w:hyperlink>
    </w:p>
    <w:p w14:paraId="1E9009A1" w14:textId="2CFEF381" w:rsidR="009F2399" w:rsidRDefault="009F2399">
      <w:pPr>
        <w:pStyle w:val="TOC1"/>
        <w:tabs>
          <w:tab w:val="left" w:pos="600"/>
          <w:tab w:val="right" w:pos="9016"/>
        </w:tabs>
        <w:rPr>
          <w:rFonts w:asciiTheme="minorHAnsi" w:hAnsiTheme="minorHAnsi" w:cstheme="minorBidi"/>
          <w:noProof/>
          <w:color w:val="auto"/>
          <w:kern w:val="2"/>
          <w:lang w:eastAsia="en-GB"/>
          <w14:ligatures w14:val="standardContextual"/>
        </w:rPr>
      </w:pPr>
      <w:hyperlink w:anchor="_Toc193790794" w:history="1">
        <w:r w:rsidRPr="006C09DD">
          <w:rPr>
            <w:rStyle w:val="Hyperlink"/>
            <w:noProof/>
          </w:rPr>
          <w:t>7.</w:t>
        </w:r>
        <w:r>
          <w:rPr>
            <w:rFonts w:asciiTheme="minorHAnsi" w:hAnsiTheme="minorHAnsi" w:cstheme="minorBidi"/>
            <w:noProof/>
            <w:color w:val="auto"/>
            <w:kern w:val="2"/>
            <w:lang w:eastAsia="en-GB"/>
            <w14:ligatures w14:val="standardContextual"/>
          </w:rPr>
          <w:tab/>
        </w:r>
        <w:r w:rsidRPr="006C09DD">
          <w:rPr>
            <w:rStyle w:val="Hyperlink"/>
            <w:noProof/>
          </w:rPr>
          <w:t>External audit fees</w:t>
        </w:r>
        <w:r>
          <w:rPr>
            <w:noProof/>
            <w:webHidden/>
          </w:rPr>
          <w:tab/>
        </w:r>
        <w:r>
          <w:rPr>
            <w:noProof/>
            <w:webHidden/>
          </w:rPr>
          <w:fldChar w:fldCharType="begin"/>
        </w:r>
        <w:r>
          <w:rPr>
            <w:noProof/>
            <w:webHidden/>
          </w:rPr>
          <w:instrText xml:space="preserve"> PAGEREF _Toc193790794 \h </w:instrText>
        </w:r>
        <w:r>
          <w:rPr>
            <w:noProof/>
            <w:webHidden/>
          </w:rPr>
        </w:r>
        <w:r>
          <w:rPr>
            <w:noProof/>
            <w:webHidden/>
          </w:rPr>
          <w:fldChar w:fldCharType="separate"/>
        </w:r>
        <w:r>
          <w:rPr>
            <w:noProof/>
            <w:webHidden/>
          </w:rPr>
          <w:t>7</w:t>
        </w:r>
        <w:r>
          <w:rPr>
            <w:noProof/>
            <w:webHidden/>
          </w:rPr>
          <w:fldChar w:fldCharType="end"/>
        </w:r>
      </w:hyperlink>
    </w:p>
    <w:p w14:paraId="16CE301F" w14:textId="133E1A3C" w:rsidR="009F2399" w:rsidRDefault="009F2399">
      <w:pPr>
        <w:pStyle w:val="TOC1"/>
        <w:tabs>
          <w:tab w:val="left" w:pos="600"/>
          <w:tab w:val="right" w:pos="9016"/>
        </w:tabs>
        <w:rPr>
          <w:rFonts w:asciiTheme="minorHAnsi" w:hAnsiTheme="minorHAnsi" w:cstheme="minorBidi"/>
          <w:noProof/>
          <w:color w:val="auto"/>
          <w:kern w:val="2"/>
          <w:lang w:eastAsia="en-GB"/>
          <w14:ligatures w14:val="standardContextual"/>
        </w:rPr>
      </w:pPr>
      <w:hyperlink w:anchor="_Toc193790795" w:history="1">
        <w:r w:rsidRPr="006C09DD">
          <w:rPr>
            <w:rStyle w:val="Hyperlink"/>
            <w:noProof/>
          </w:rPr>
          <w:t>8.</w:t>
        </w:r>
        <w:r>
          <w:rPr>
            <w:rFonts w:asciiTheme="minorHAnsi" w:hAnsiTheme="minorHAnsi" w:cstheme="minorBidi"/>
            <w:noProof/>
            <w:color w:val="auto"/>
            <w:kern w:val="2"/>
            <w:lang w:eastAsia="en-GB"/>
            <w14:ligatures w14:val="standardContextual"/>
          </w:rPr>
          <w:tab/>
        </w:r>
        <w:r w:rsidRPr="006C09DD">
          <w:rPr>
            <w:rStyle w:val="Hyperlink"/>
            <w:noProof/>
          </w:rPr>
          <w:t>Other guidance</w:t>
        </w:r>
        <w:r>
          <w:rPr>
            <w:noProof/>
            <w:webHidden/>
          </w:rPr>
          <w:tab/>
        </w:r>
        <w:r>
          <w:rPr>
            <w:noProof/>
            <w:webHidden/>
          </w:rPr>
          <w:fldChar w:fldCharType="begin"/>
        </w:r>
        <w:r>
          <w:rPr>
            <w:noProof/>
            <w:webHidden/>
          </w:rPr>
          <w:instrText xml:space="preserve"> PAGEREF _Toc193790795 \h </w:instrText>
        </w:r>
        <w:r>
          <w:rPr>
            <w:noProof/>
            <w:webHidden/>
          </w:rPr>
        </w:r>
        <w:r>
          <w:rPr>
            <w:noProof/>
            <w:webHidden/>
          </w:rPr>
          <w:fldChar w:fldCharType="separate"/>
        </w:r>
        <w:r>
          <w:rPr>
            <w:noProof/>
            <w:webHidden/>
          </w:rPr>
          <w:t>8</w:t>
        </w:r>
        <w:r>
          <w:rPr>
            <w:noProof/>
            <w:webHidden/>
          </w:rPr>
          <w:fldChar w:fldCharType="end"/>
        </w:r>
      </w:hyperlink>
    </w:p>
    <w:p w14:paraId="7F18C570" w14:textId="07244FBB" w:rsidR="009F2399" w:rsidRDefault="009F2399">
      <w:pPr>
        <w:pStyle w:val="TOC1"/>
        <w:tabs>
          <w:tab w:val="right" w:pos="9016"/>
        </w:tabs>
        <w:rPr>
          <w:rFonts w:asciiTheme="minorHAnsi" w:hAnsiTheme="minorHAnsi" w:cstheme="minorBidi"/>
          <w:noProof/>
          <w:color w:val="auto"/>
          <w:kern w:val="2"/>
          <w:lang w:eastAsia="en-GB"/>
          <w14:ligatures w14:val="standardContextual"/>
        </w:rPr>
      </w:pPr>
      <w:hyperlink w:anchor="_Toc193790796" w:history="1">
        <w:r w:rsidRPr="006C09DD">
          <w:rPr>
            <w:rStyle w:val="Hyperlink"/>
            <w:noProof/>
            <w:lang w:val="es-ES"/>
          </w:rPr>
          <w:t>Attachment 1.1</w:t>
        </w:r>
        <w:r>
          <w:rPr>
            <w:noProof/>
            <w:webHidden/>
          </w:rPr>
          <w:tab/>
        </w:r>
        <w:r>
          <w:rPr>
            <w:noProof/>
            <w:webHidden/>
          </w:rPr>
          <w:fldChar w:fldCharType="begin"/>
        </w:r>
        <w:r>
          <w:rPr>
            <w:noProof/>
            <w:webHidden/>
          </w:rPr>
          <w:instrText xml:space="preserve"> PAGEREF _Toc193790796 \h </w:instrText>
        </w:r>
        <w:r>
          <w:rPr>
            <w:noProof/>
            <w:webHidden/>
          </w:rPr>
        </w:r>
        <w:r>
          <w:rPr>
            <w:noProof/>
            <w:webHidden/>
          </w:rPr>
          <w:fldChar w:fldCharType="separate"/>
        </w:r>
        <w:r>
          <w:rPr>
            <w:noProof/>
            <w:webHidden/>
          </w:rPr>
          <w:t>9</w:t>
        </w:r>
        <w:r>
          <w:rPr>
            <w:noProof/>
            <w:webHidden/>
          </w:rPr>
          <w:fldChar w:fldCharType="end"/>
        </w:r>
      </w:hyperlink>
    </w:p>
    <w:p w14:paraId="745B5205" w14:textId="6185CF0B" w:rsidR="009F2399" w:rsidRDefault="009F2399">
      <w:pPr>
        <w:pStyle w:val="TOC1"/>
        <w:tabs>
          <w:tab w:val="right" w:pos="9016"/>
        </w:tabs>
        <w:rPr>
          <w:rFonts w:asciiTheme="minorHAnsi" w:hAnsiTheme="minorHAnsi" w:cstheme="minorBidi"/>
          <w:noProof/>
          <w:color w:val="auto"/>
          <w:kern w:val="2"/>
          <w:lang w:eastAsia="en-GB"/>
          <w14:ligatures w14:val="standardContextual"/>
        </w:rPr>
      </w:pPr>
      <w:hyperlink w:anchor="_Toc193790797" w:history="1">
        <w:r w:rsidRPr="006C09DD">
          <w:rPr>
            <w:rStyle w:val="Hyperlink"/>
            <w:noProof/>
            <w:lang w:val="es-ES"/>
          </w:rPr>
          <w:t>Attachment 1.2</w:t>
        </w:r>
        <w:r>
          <w:rPr>
            <w:noProof/>
            <w:webHidden/>
          </w:rPr>
          <w:tab/>
        </w:r>
        <w:r>
          <w:rPr>
            <w:noProof/>
            <w:webHidden/>
          </w:rPr>
          <w:fldChar w:fldCharType="begin"/>
        </w:r>
        <w:r>
          <w:rPr>
            <w:noProof/>
            <w:webHidden/>
          </w:rPr>
          <w:instrText xml:space="preserve"> PAGEREF _Toc193790797 \h </w:instrText>
        </w:r>
        <w:r>
          <w:rPr>
            <w:noProof/>
            <w:webHidden/>
          </w:rPr>
        </w:r>
        <w:r>
          <w:rPr>
            <w:noProof/>
            <w:webHidden/>
          </w:rPr>
          <w:fldChar w:fldCharType="separate"/>
        </w:r>
        <w:r>
          <w:rPr>
            <w:noProof/>
            <w:webHidden/>
          </w:rPr>
          <w:t>10</w:t>
        </w:r>
        <w:r>
          <w:rPr>
            <w:noProof/>
            <w:webHidden/>
          </w:rPr>
          <w:fldChar w:fldCharType="end"/>
        </w:r>
      </w:hyperlink>
    </w:p>
    <w:p w14:paraId="6E667F3A" w14:textId="67803B9F" w:rsidR="009F2399" w:rsidRDefault="009F2399">
      <w:pPr>
        <w:pStyle w:val="TOC1"/>
        <w:tabs>
          <w:tab w:val="right" w:pos="9016"/>
        </w:tabs>
        <w:rPr>
          <w:rFonts w:asciiTheme="minorHAnsi" w:hAnsiTheme="minorHAnsi" w:cstheme="minorBidi"/>
          <w:noProof/>
          <w:color w:val="auto"/>
          <w:kern w:val="2"/>
          <w:lang w:eastAsia="en-GB"/>
          <w14:ligatures w14:val="standardContextual"/>
        </w:rPr>
      </w:pPr>
      <w:hyperlink w:anchor="_Toc193790798" w:history="1">
        <w:r w:rsidRPr="006C09DD">
          <w:rPr>
            <w:rStyle w:val="Hyperlink"/>
            <w:noProof/>
            <w:lang w:val="es-ES"/>
          </w:rPr>
          <w:t>Attachment 1.3</w:t>
        </w:r>
        <w:r>
          <w:rPr>
            <w:noProof/>
            <w:webHidden/>
          </w:rPr>
          <w:tab/>
        </w:r>
        <w:r>
          <w:rPr>
            <w:noProof/>
            <w:webHidden/>
          </w:rPr>
          <w:fldChar w:fldCharType="begin"/>
        </w:r>
        <w:r>
          <w:rPr>
            <w:noProof/>
            <w:webHidden/>
          </w:rPr>
          <w:instrText xml:space="preserve"> PAGEREF _Toc193790798 \h </w:instrText>
        </w:r>
        <w:r>
          <w:rPr>
            <w:noProof/>
            <w:webHidden/>
          </w:rPr>
        </w:r>
        <w:r>
          <w:rPr>
            <w:noProof/>
            <w:webHidden/>
          </w:rPr>
          <w:fldChar w:fldCharType="separate"/>
        </w:r>
        <w:r>
          <w:rPr>
            <w:noProof/>
            <w:webHidden/>
          </w:rPr>
          <w:t>12</w:t>
        </w:r>
        <w:r>
          <w:rPr>
            <w:noProof/>
            <w:webHidden/>
          </w:rPr>
          <w:fldChar w:fldCharType="end"/>
        </w:r>
      </w:hyperlink>
    </w:p>
    <w:p w14:paraId="6D2BC62F" w14:textId="610287D8" w:rsidR="009F2399" w:rsidRDefault="009F2399">
      <w:pPr>
        <w:pStyle w:val="TOC1"/>
        <w:tabs>
          <w:tab w:val="right" w:pos="9016"/>
        </w:tabs>
        <w:rPr>
          <w:rFonts w:asciiTheme="minorHAnsi" w:hAnsiTheme="minorHAnsi" w:cstheme="minorBidi"/>
          <w:noProof/>
          <w:color w:val="auto"/>
          <w:kern w:val="2"/>
          <w:lang w:eastAsia="en-GB"/>
          <w14:ligatures w14:val="standardContextual"/>
        </w:rPr>
      </w:pPr>
      <w:hyperlink w:anchor="_Toc193790799" w:history="1">
        <w:r w:rsidRPr="006C09DD">
          <w:rPr>
            <w:rStyle w:val="Hyperlink"/>
            <w:noProof/>
          </w:rPr>
          <w:t>Attachment 1.4</w:t>
        </w:r>
        <w:r>
          <w:rPr>
            <w:noProof/>
            <w:webHidden/>
          </w:rPr>
          <w:tab/>
        </w:r>
        <w:r>
          <w:rPr>
            <w:noProof/>
            <w:webHidden/>
          </w:rPr>
          <w:fldChar w:fldCharType="begin"/>
        </w:r>
        <w:r>
          <w:rPr>
            <w:noProof/>
            <w:webHidden/>
          </w:rPr>
          <w:instrText xml:space="preserve"> PAGEREF _Toc193790799 \h </w:instrText>
        </w:r>
        <w:r>
          <w:rPr>
            <w:noProof/>
            <w:webHidden/>
          </w:rPr>
        </w:r>
        <w:r>
          <w:rPr>
            <w:noProof/>
            <w:webHidden/>
          </w:rPr>
          <w:fldChar w:fldCharType="separate"/>
        </w:r>
        <w:r>
          <w:rPr>
            <w:noProof/>
            <w:webHidden/>
          </w:rPr>
          <w:t>13</w:t>
        </w:r>
        <w:r>
          <w:rPr>
            <w:noProof/>
            <w:webHidden/>
          </w:rPr>
          <w:fldChar w:fldCharType="end"/>
        </w:r>
      </w:hyperlink>
    </w:p>
    <w:p w14:paraId="435EEB7D" w14:textId="74294C19" w:rsidR="009F2399" w:rsidRDefault="009F2399">
      <w:pPr>
        <w:pStyle w:val="TOC1"/>
        <w:tabs>
          <w:tab w:val="right" w:pos="9016"/>
        </w:tabs>
        <w:rPr>
          <w:rFonts w:asciiTheme="minorHAnsi" w:hAnsiTheme="minorHAnsi" w:cstheme="minorBidi"/>
          <w:noProof/>
          <w:color w:val="auto"/>
          <w:kern w:val="2"/>
          <w:lang w:eastAsia="en-GB"/>
          <w14:ligatures w14:val="standardContextual"/>
        </w:rPr>
      </w:pPr>
      <w:hyperlink w:anchor="_Toc193790800" w:history="1">
        <w:r w:rsidRPr="006C09DD">
          <w:rPr>
            <w:rStyle w:val="Hyperlink"/>
            <w:noProof/>
          </w:rPr>
          <w:t>Attachment 2</w:t>
        </w:r>
        <w:r>
          <w:rPr>
            <w:noProof/>
            <w:webHidden/>
          </w:rPr>
          <w:tab/>
        </w:r>
        <w:r>
          <w:rPr>
            <w:noProof/>
            <w:webHidden/>
          </w:rPr>
          <w:fldChar w:fldCharType="begin"/>
        </w:r>
        <w:r>
          <w:rPr>
            <w:noProof/>
            <w:webHidden/>
          </w:rPr>
          <w:instrText xml:space="preserve"> PAGEREF _Toc193790800 \h </w:instrText>
        </w:r>
        <w:r>
          <w:rPr>
            <w:noProof/>
            <w:webHidden/>
          </w:rPr>
        </w:r>
        <w:r>
          <w:rPr>
            <w:noProof/>
            <w:webHidden/>
          </w:rPr>
          <w:fldChar w:fldCharType="separate"/>
        </w:r>
        <w:r>
          <w:rPr>
            <w:noProof/>
            <w:webHidden/>
          </w:rPr>
          <w:t>14</w:t>
        </w:r>
        <w:r>
          <w:rPr>
            <w:noProof/>
            <w:webHidden/>
          </w:rPr>
          <w:fldChar w:fldCharType="end"/>
        </w:r>
      </w:hyperlink>
    </w:p>
    <w:p w14:paraId="2B7D0256" w14:textId="51F5F281" w:rsidR="009F2399" w:rsidRDefault="009F2399">
      <w:pPr>
        <w:pStyle w:val="TOC1"/>
        <w:tabs>
          <w:tab w:val="right" w:pos="9016"/>
        </w:tabs>
        <w:rPr>
          <w:rFonts w:asciiTheme="minorHAnsi" w:hAnsiTheme="minorHAnsi" w:cstheme="minorBidi"/>
          <w:noProof/>
          <w:color w:val="auto"/>
          <w:kern w:val="2"/>
          <w:lang w:eastAsia="en-GB"/>
          <w14:ligatures w14:val="standardContextual"/>
        </w:rPr>
      </w:pPr>
      <w:hyperlink w:anchor="_Toc193790801" w:history="1">
        <w:r w:rsidRPr="006C09DD">
          <w:rPr>
            <w:rStyle w:val="Hyperlink"/>
            <w:noProof/>
          </w:rPr>
          <w:t>Attachment 3</w:t>
        </w:r>
        <w:r>
          <w:rPr>
            <w:noProof/>
            <w:webHidden/>
          </w:rPr>
          <w:tab/>
        </w:r>
        <w:r>
          <w:rPr>
            <w:noProof/>
            <w:webHidden/>
          </w:rPr>
          <w:fldChar w:fldCharType="begin"/>
        </w:r>
        <w:r>
          <w:rPr>
            <w:noProof/>
            <w:webHidden/>
          </w:rPr>
          <w:instrText xml:space="preserve"> PAGEREF _Toc193790801 \h </w:instrText>
        </w:r>
        <w:r>
          <w:rPr>
            <w:noProof/>
            <w:webHidden/>
          </w:rPr>
        </w:r>
        <w:r>
          <w:rPr>
            <w:noProof/>
            <w:webHidden/>
          </w:rPr>
          <w:fldChar w:fldCharType="separate"/>
        </w:r>
        <w:r>
          <w:rPr>
            <w:noProof/>
            <w:webHidden/>
          </w:rPr>
          <w:t>15</w:t>
        </w:r>
        <w:r>
          <w:rPr>
            <w:noProof/>
            <w:webHidden/>
          </w:rPr>
          <w:fldChar w:fldCharType="end"/>
        </w:r>
      </w:hyperlink>
    </w:p>
    <w:p w14:paraId="75CF749B" w14:textId="3A48EDDB" w:rsidR="009F2399" w:rsidRDefault="009F2399">
      <w:pPr>
        <w:pStyle w:val="TOC1"/>
        <w:tabs>
          <w:tab w:val="right" w:pos="9016"/>
        </w:tabs>
        <w:rPr>
          <w:rFonts w:asciiTheme="minorHAnsi" w:hAnsiTheme="minorHAnsi" w:cstheme="minorBidi"/>
          <w:noProof/>
          <w:color w:val="auto"/>
          <w:kern w:val="2"/>
          <w:lang w:eastAsia="en-GB"/>
          <w14:ligatures w14:val="standardContextual"/>
        </w:rPr>
      </w:pPr>
      <w:hyperlink w:anchor="_Toc193790802" w:history="1">
        <w:r w:rsidRPr="006C09DD">
          <w:rPr>
            <w:rStyle w:val="Hyperlink"/>
            <w:noProof/>
            <w:lang w:val="es-ES"/>
          </w:rPr>
          <w:t>Attachment 3.1</w:t>
        </w:r>
        <w:r>
          <w:rPr>
            <w:noProof/>
            <w:webHidden/>
          </w:rPr>
          <w:tab/>
        </w:r>
        <w:r>
          <w:rPr>
            <w:noProof/>
            <w:webHidden/>
          </w:rPr>
          <w:fldChar w:fldCharType="begin"/>
        </w:r>
        <w:r>
          <w:rPr>
            <w:noProof/>
            <w:webHidden/>
          </w:rPr>
          <w:instrText xml:space="preserve"> PAGEREF _Toc193790802 \h </w:instrText>
        </w:r>
        <w:r>
          <w:rPr>
            <w:noProof/>
            <w:webHidden/>
          </w:rPr>
        </w:r>
        <w:r>
          <w:rPr>
            <w:noProof/>
            <w:webHidden/>
          </w:rPr>
          <w:fldChar w:fldCharType="separate"/>
        </w:r>
        <w:r>
          <w:rPr>
            <w:noProof/>
            <w:webHidden/>
          </w:rPr>
          <w:t>17</w:t>
        </w:r>
        <w:r>
          <w:rPr>
            <w:noProof/>
            <w:webHidden/>
          </w:rPr>
          <w:fldChar w:fldCharType="end"/>
        </w:r>
      </w:hyperlink>
    </w:p>
    <w:p w14:paraId="32B95692" w14:textId="2BB2B85F" w:rsidR="009F2399" w:rsidRDefault="009F2399">
      <w:pPr>
        <w:pStyle w:val="TOC1"/>
        <w:tabs>
          <w:tab w:val="right" w:pos="9016"/>
        </w:tabs>
        <w:rPr>
          <w:rFonts w:asciiTheme="minorHAnsi" w:hAnsiTheme="minorHAnsi" w:cstheme="minorBidi"/>
          <w:noProof/>
          <w:color w:val="auto"/>
          <w:kern w:val="2"/>
          <w:lang w:eastAsia="en-GB"/>
          <w14:ligatures w14:val="standardContextual"/>
        </w:rPr>
      </w:pPr>
      <w:hyperlink w:anchor="_Toc193790803" w:history="1">
        <w:r w:rsidRPr="006C09DD">
          <w:rPr>
            <w:rStyle w:val="Hyperlink"/>
            <w:noProof/>
            <w:lang w:val="en-US"/>
          </w:rPr>
          <w:t>Attachment 3.2</w:t>
        </w:r>
        <w:r>
          <w:rPr>
            <w:noProof/>
            <w:webHidden/>
          </w:rPr>
          <w:tab/>
        </w:r>
        <w:r>
          <w:rPr>
            <w:noProof/>
            <w:webHidden/>
          </w:rPr>
          <w:fldChar w:fldCharType="begin"/>
        </w:r>
        <w:r>
          <w:rPr>
            <w:noProof/>
            <w:webHidden/>
          </w:rPr>
          <w:instrText xml:space="preserve"> PAGEREF _Toc193790803 \h </w:instrText>
        </w:r>
        <w:r>
          <w:rPr>
            <w:noProof/>
            <w:webHidden/>
          </w:rPr>
        </w:r>
        <w:r>
          <w:rPr>
            <w:noProof/>
            <w:webHidden/>
          </w:rPr>
          <w:fldChar w:fldCharType="separate"/>
        </w:r>
        <w:r>
          <w:rPr>
            <w:noProof/>
            <w:webHidden/>
          </w:rPr>
          <w:t>18</w:t>
        </w:r>
        <w:r>
          <w:rPr>
            <w:noProof/>
            <w:webHidden/>
          </w:rPr>
          <w:fldChar w:fldCharType="end"/>
        </w:r>
      </w:hyperlink>
    </w:p>
    <w:p w14:paraId="0B3AE70C" w14:textId="7FF2E04C" w:rsidR="009F2399" w:rsidRDefault="009F2399">
      <w:pPr>
        <w:pStyle w:val="TOC1"/>
        <w:tabs>
          <w:tab w:val="right" w:pos="9016"/>
        </w:tabs>
        <w:rPr>
          <w:rFonts w:asciiTheme="minorHAnsi" w:hAnsiTheme="minorHAnsi" w:cstheme="minorBidi"/>
          <w:noProof/>
          <w:color w:val="auto"/>
          <w:kern w:val="2"/>
          <w:lang w:eastAsia="en-GB"/>
          <w14:ligatures w14:val="standardContextual"/>
        </w:rPr>
      </w:pPr>
      <w:hyperlink w:anchor="_Toc193790804" w:history="1">
        <w:r w:rsidRPr="006C09DD">
          <w:rPr>
            <w:rStyle w:val="Hyperlink"/>
            <w:noProof/>
            <w:lang w:val="en-US"/>
          </w:rPr>
          <w:t>Attachment 3.3</w:t>
        </w:r>
        <w:r>
          <w:rPr>
            <w:noProof/>
            <w:webHidden/>
          </w:rPr>
          <w:tab/>
        </w:r>
        <w:r>
          <w:rPr>
            <w:noProof/>
            <w:webHidden/>
          </w:rPr>
          <w:fldChar w:fldCharType="begin"/>
        </w:r>
        <w:r>
          <w:rPr>
            <w:noProof/>
            <w:webHidden/>
          </w:rPr>
          <w:instrText xml:space="preserve"> PAGEREF _Toc193790804 \h </w:instrText>
        </w:r>
        <w:r>
          <w:rPr>
            <w:noProof/>
            <w:webHidden/>
          </w:rPr>
        </w:r>
        <w:r>
          <w:rPr>
            <w:noProof/>
            <w:webHidden/>
          </w:rPr>
          <w:fldChar w:fldCharType="separate"/>
        </w:r>
        <w:r>
          <w:rPr>
            <w:noProof/>
            <w:webHidden/>
          </w:rPr>
          <w:t>20</w:t>
        </w:r>
        <w:r>
          <w:rPr>
            <w:noProof/>
            <w:webHidden/>
          </w:rPr>
          <w:fldChar w:fldCharType="end"/>
        </w:r>
      </w:hyperlink>
    </w:p>
    <w:p w14:paraId="167EA9F7" w14:textId="6DBE8030" w:rsidR="004A70A5" w:rsidRPr="00223C7E" w:rsidRDefault="003F069D">
      <w:pPr>
        <w:pStyle w:val="TOC1"/>
        <w:tabs>
          <w:tab w:val="right" w:pos="10194"/>
        </w:tabs>
        <w:rPr>
          <w:b/>
          <w:bCs/>
        </w:rPr>
      </w:pPr>
      <w:r w:rsidRPr="00223C7E">
        <w:rPr>
          <w:b/>
          <w:bCs/>
        </w:rPr>
        <w:fldChar w:fldCharType="end"/>
      </w:r>
    </w:p>
    <w:p w14:paraId="144B30E4" w14:textId="0F060F2B" w:rsidR="003F069D" w:rsidRPr="00A1046C" w:rsidRDefault="003F069D" w:rsidP="00A1046C">
      <w:pPr>
        <w:suppressAutoHyphens w:val="0"/>
        <w:spacing w:after="160" w:line="278" w:lineRule="auto"/>
        <w:rPr>
          <w:rFonts w:eastAsia="Arial"/>
          <w:b/>
          <w:bCs/>
          <w:sz w:val="36"/>
          <w:lang w:eastAsia="ja-JP"/>
        </w:rPr>
      </w:pPr>
      <w:bookmarkStart w:id="1" w:name="_Toc161931967"/>
    </w:p>
    <w:p w14:paraId="239F4B3C" w14:textId="77777777" w:rsidR="00117DA9" w:rsidRPr="00223C7E" w:rsidRDefault="00117DA9" w:rsidP="003F069D"/>
    <w:bookmarkEnd w:id="1"/>
    <w:p w14:paraId="3115FD50" w14:textId="77777777" w:rsidR="003B18A7" w:rsidRPr="00223C7E" w:rsidRDefault="003B18A7" w:rsidP="003B18A7">
      <w:pPr>
        <w:tabs>
          <w:tab w:val="left" w:pos="5040"/>
        </w:tabs>
        <w:spacing w:after="240" w:line="280" w:lineRule="exact"/>
        <w:rPr>
          <w:rFonts w:eastAsia="Arial"/>
          <w:b/>
          <w:bCs/>
          <w:lang w:eastAsia="ja-JP"/>
        </w:rPr>
        <w:sectPr w:rsidR="003B18A7" w:rsidRPr="00223C7E" w:rsidSect="00C53B32">
          <w:footerReference w:type="default" r:id="rId13"/>
          <w:type w:val="continuous"/>
          <w:pgSz w:w="11906" w:h="16838"/>
          <w:pgMar w:top="851" w:right="1440" w:bottom="851" w:left="1440" w:header="1304" w:footer="567" w:gutter="0"/>
          <w:pgNumType w:start="1"/>
          <w:cols w:space="454"/>
          <w:titlePg/>
          <w:docGrid w:linePitch="360"/>
        </w:sectPr>
      </w:pPr>
    </w:p>
    <w:p w14:paraId="33A3A89A" w14:textId="1E99395D" w:rsidR="00E25F98" w:rsidRPr="002F7424" w:rsidRDefault="00922AD0" w:rsidP="00426CFF">
      <w:pPr>
        <w:pStyle w:val="Heading2"/>
      </w:pPr>
      <w:r>
        <w:lastRenderedPageBreak/>
        <w:t>Smaller Authorities External Audit Team</w:t>
      </w:r>
    </w:p>
    <w:p w14:paraId="1AAD6872" w14:textId="2DAA301B" w:rsidR="002647C6" w:rsidRPr="00D12B43" w:rsidRDefault="002647C6" w:rsidP="002647C6">
      <w:pPr>
        <w:pStyle w:val="Introduction"/>
      </w:pPr>
      <w:r w:rsidRPr="00D12B43">
        <w:t>Unless your smaller authority is eligible to complete a declaration of no accounts (</w:t>
      </w:r>
      <w:r>
        <w:t>Form</w:t>
      </w:r>
      <w:r w:rsidRPr="00D12B43">
        <w:t xml:space="preserve"> 1) or certificate of exemption (</w:t>
      </w:r>
      <w:r>
        <w:t>Form</w:t>
      </w:r>
      <w:r w:rsidRPr="00D12B43">
        <w:t xml:space="preserve"> 2) you will need to submit </w:t>
      </w:r>
      <w:r>
        <w:t>Form 3</w:t>
      </w:r>
      <w:r w:rsidRPr="00D12B43">
        <w:t xml:space="preserve"> AGAR to </w:t>
      </w:r>
      <w:proofErr w:type="spellStart"/>
      <w:r w:rsidR="00BB2BF1">
        <w:t>Forvis</w:t>
      </w:r>
      <w:proofErr w:type="spellEnd"/>
      <w:r w:rsidR="00BB2BF1">
        <w:t xml:space="preserve"> </w:t>
      </w:r>
      <w:r w:rsidRPr="00D12B43">
        <w:t xml:space="preserve">Mazars by 30 June </w:t>
      </w:r>
      <w:r>
        <w:t>2025</w:t>
      </w:r>
      <w:r w:rsidRPr="00D12B43">
        <w:t xml:space="preserve">. Please refer to the flowcharts attached to the e-mail we sent you if you are unsure which </w:t>
      </w:r>
      <w:r>
        <w:t xml:space="preserve">form </w:t>
      </w:r>
      <w:r w:rsidRPr="00D12B43">
        <w:t>you should complete.</w:t>
      </w:r>
    </w:p>
    <w:p w14:paraId="098CABB8" w14:textId="77777777" w:rsidR="002647C6" w:rsidRPr="00D12B43" w:rsidRDefault="002647C6" w:rsidP="002647C6">
      <w:r w:rsidRPr="00D12B43">
        <w:t xml:space="preserve">Although all versions of the AGAR come in electronic form (accessible via the free to download version of adobe acrobat reader) you will still need to print the form off for signing before returning to us, retaining a copy in case we request it at a later date. This is because the Accounts and Audit Regulations still do not permit electronic signatures to evidence approval in compliance with the regulations. </w:t>
      </w:r>
    </w:p>
    <w:p w14:paraId="2935E601" w14:textId="74A45E33" w:rsidR="005823FA" w:rsidRPr="005823FA" w:rsidRDefault="002647C6" w:rsidP="002647C6">
      <w:r w:rsidRPr="00D12B43">
        <w:t xml:space="preserve">Please read this guidance and the template documentation carefully both on receipt and immediately before completing AGAR </w:t>
      </w:r>
      <w:r>
        <w:t>Form 3</w:t>
      </w:r>
      <w:r w:rsidRPr="00D12B43">
        <w:t>.</w:t>
      </w:r>
    </w:p>
    <w:p w14:paraId="4966C223" w14:textId="77777777" w:rsidR="005823FA" w:rsidRDefault="005823FA" w:rsidP="005823FA">
      <w:pPr>
        <w:pStyle w:val="Pagetitle"/>
        <w:rPr>
          <w:color w:val="0072CE"/>
        </w:rPr>
      </w:pPr>
    </w:p>
    <w:p w14:paraId="13C585AA" w14:textId="46303E65" w:rsidR="005823FA" w:rsidRPr="005823FA" w:rsidRDefault="005823FA" w:rsidP="002647C6">
      <w:pPr>
        <w:pStyle w:val="Pagetitle"/>
        <w:numPr>
          <w:ilvl w:val="0"/>
          <w:numId w:val="8"/>
        </w:numPr>
        <w:rPr>
          <w:color w:val="0072CE"/>
        </w:rPr>
      </w:pPr>
      <w:bookmarkStart w:id="2" w:name="_Toc193790788"/>
      <w:r w:rsidRPr="005823FA">
        <w:rPr>
          <w:color w:val="0072CE"/>
        </w:rPr>
        <w:t>Submission of the Annual Governance and Accountability Return</w:t>
      </w:r>
      <w:bookmarkEnd w:id="2"/>
    </w:p>
    <w:p w14:paraId="5521C471" w14:textId="4782AD4E" w:rsidR="002647C6" w:rsidRPr="00D12B43" w:rsidRDefault="002647C6" w:rsidP="002647C6">
      <w:r w:rsidRPr="00D12B43">
        <w:t xml:space="preserve">Please scan and email the </w:t>
      </w:r>
      <w:r w:rsidR="00C653DF">
        <w:t>Annual Governance and Accountability Return (</w:t>
      </w:r>
      <w:r w:rsidRPr="00D12B43">
        <w:t>AGAR</w:t>
      </w:r>
      <w:r w:rsidR="00C653DF">
        <w:t>)</w:t>
      </w:r>
      <w:r w:rsidRPr="00D12B43">
        <w:t xml:space="preserve"> </w:t>
      </w:r>
      <w:r>
        <w:t>Form 3</w:t>
      </w:r>
      <w:r w:rsidRPr="00D12B43">
        <w:t xml:space="preserve"> to us by </w:t>
      </w:r>
      <w:r w:rsidRPr="002647C6">
        <w:rPr>
          <w:b/>
          <w:bCs/>
        </w:rPr>
        <w:t>30 June 202</w:t>
      </w:r>
      <w:r>
        <w:rPr>
          <w:b/>
          <w:bCs/>
        </w:rPr>
        <w:t>5</w:t>
      </w:r>
      <w:r w:rsidRPr="00D12B43">
        <w:t xml:space="preserve"> at the latest.</w:t>
      </w:r>
    </w:p>
    <w:p w14:paraId="0B79FE2B" w14:textId="77777777" w:rsidR="002647C6" w:rsidRPr="00D12B43" w:rsidRDefault="002647C6" w:rsidP="002647C6">
      <w:r w:rsidRPr="00D12B43">
        <w:t>Please note that you do not need to wait until the elector’s rights period has passed before submitting the AGAR.</w:t>
      </w:r>
    </w:p>
    <w:p w14:paraId="6218664D" w14:textId="77777777" w:rsidR="002647C6" w:rsidRPr="00D12B43" w:rsidRDefault="002647C6" w:rsidP="002647C6">
      <w:r w:rsidRPr="00D12B43">
        <w:t xml:space="preserve">Our email address is: </w:t>
      </w:r>
      <w:hyperlink r:id="rId14" w:history="1">
        <w:r w:rsidRPr="00D12B43">
          <w:rPr>
            <w:rStyle w:val="Hyperlink"/>
          </w:rPr>
          <w:t>local.councils@mazars.co.uk</w:t>
        </w:r>
      </w:hyperlink>
    </w:p>
    <w:p w14:paraId="657F9209" w14:textId="5D197807" w:rsidR="001C38E3" w:rsidRDefault="002647C6" w:rsidP="002647C6">
      <w:pPr>
        <w:rPr>
          <w:lang w:eastAsia="ja-JP"/>
        </w:rPr>
      </w:pPr>
      <w:r w:rsidRPr="002647C6">
        <w:rPr>
          <w:b/>
          <w:bCs/>
        </w:rPr>
        <w:t>In exceptional circumstances we will accept postal submissions, but this will require prior arrangement with us. Please note we are mostly working from home.</w:t>
      </w:r>
      <w:r w:rsidRPr="002647C6">
        <w:rPr>
          <w:b/>
          <w:bCs/>
        </w:rPr>
        <w:br/>
      </w:r>
    </w:p>
    <w:p w14:paraId="425B11EF" w14:textId="1BCBB6C3" w:rsidR="00922AD0" w:rsidRPr="001C38E3" w:rsidRDefault="00922AD0" w:rsidP="002647C6">
      <w:pPr>
        <w:pStyle w:val="Pagetitle"/>
        <w:numPr>
          <w:ilvl w:val="0"/>
          <w:numId w:val="8"/>
        </w:numPr>
        <w:rPr>
          <w:color w:val="0072CE"/>
        </w:rPr>
      </w:pPr>
      <w:bookmarkStart w:id="3" w:name="_Toc193790789"/>
      <w:r w:rsidRPr="001C38E3">
        <w:rPr>
          <w:color w:val="0072CE"/>
        </w:rPr>
        <w:t>Key dates for 202</w:t>
      </w:r>
      <w:r w:rsidR="005823FA">
        <w:rPr>
          <w:color w:val="0072CE"/>
        </w:rPr>
        <w:t>4</w:t>
      </w:r>
      <w:r w:rsidRPr="001C38E3">
        <w:rPr>
          <w:color w:val="0072CE"/>
        </w:rPr>
        <w:t>/2</w:t>
      </w:r>
      <w:bookmarkStart w:id="4" w:name="_Toc161931970"/>
      <w:bookmarkStart w:id="5" w:name="_Toc161932157"/>
      <w:r w:rsidR="005823FA">
        <w:rPr>
          <w:color w:val="0072CE"/>
        </w:rPr>
        <w:t>5</w:t>
      </w:r>
      <w:bookmarkEnd w:id="3"/>
    </w:p>
    <w:tbl>
      <w:tblPr>
        <w:tblStyle w:val="ForvisMazarsShaded"/>
        <w:tblW w:w="9923" w:type="dxa"/>
        <w:tblLook w:val="04A0" w:firstRow="1" w:lastRow="0" w:firstColumn="1" w:lastColumn="0" w:noHBand="0" w:noVBand="1"/>
      </w:tblPr>
      <w:tblGrid>
        <w:gridCol w:w="6946"/>
        <w:gridCol w:w="2977"/>
      </w:tblGrid>
      <w:tr w:rsidR="005823FA" w:rsidRPr="00223C7E" w14:paraId="5B4F27D5" w14:textId="77777777" w:rsidTr="00B32BAE">
        <w:trPr>
          <w:cnfStyle w:val="100000000000" w:firstRow="1" w:lastRow="0" w:firstColumn="0" w:lastColumn="0" w:oddVBand="0" w:evenVBand="0" w:oddHBand="0" w:evenHBand="0" w:firstRowFirstColumn="0" w:firstRowLastColumn="0" w:lastRowFirstColumn="0" w:lastRowLastColumn="0"/>
          <w:trHeight w:val="21"/>
        </w:trPr>
        <w:tc>
          <w:tcPr>
            <w:tcW w:w="6946" w:type="dxa"/>
          </w:tcPr>
          <w:p w14:paraId="05AEAC50" w14:textId="77777777" w:rsidR="005823FA" w:rsidRPr="009556F3" w:rsidRDefault="005823FA" w:rsidP="00B32BAE">
            <w:pPr>
              <w:spacing w:before="96"/>
              <w:rPr>
                <w:color w:val="FFFFFF" w:themeColor="background1"/>
                <w:lang w:eastAsia="ja-JP"/>
              </w:rPr>
            </w:pPr>
            <w:r>
              <w:rPr>
                <w:color w:val="FFFFFF" w:themeColor="background1"/>
                <w:lang w:eastAsia="ja-JP"/>
              </w:rPr>
              <w:t>Action</w:t>
            </w:r>
          </w:p>
        </w:tc>
        <w:tc>
          <w:tcPr>
            <w:tcW w:w="2977" w:type="dxa"/>
          </w:tcPr>
          <w:p w14:paraId="19152593" w14:textId="77777777" w:rsidR="005823FA" w:rsidRPr="009556F3" w:rsidRDefault="005823FA" w:rsidP="00B32BAE">
            <w:pPr>
              <w:spacing w:before="96"/>
              <w:rPr>
                <w:color w:val="FFFFFF" w:themeColor="background1"/>
                <w:lang w:eastAsia="ja-JP"/>
              </w:rPr>
            </w:pPr>
            <w:r>
              <w:rPr>
                <w:color w:val="FFFFFF" w:themeColor="background1"/>
                <w:lang w:eastAsia="ja-JP"/>
              </w:rPr>
              <w:t>Deadline</w:t>
            </w:r>
          </w:p>
        </w:tc>
      </w:tr>
      <w:tr w:rsidR="005823FA" w:rsidRPr="00BC4570" w14:paraId="7D5AF40B" w14:textId="77777777" w:rsidTr="00B32BAE">
        <w:tblPrEx>
          <w:tblCellMar>
            <w:left w:w="113" w:type="dxa"/>
            <w:right w:w="113" w:type="dxa"/>
          </w:tblCellMar>
        </w:tblPrEx>
        <w:trPr>
          <w:cnfStyle w:val="000000100000" w:firstRow="0" w:lastRow="0" w:firstColumn="0" w:lastColumn="0" w:oddVBand="0" w:evenVBand="0" w:oddHBand="1" w:evenHBand="0" w:firstRowFirstColumn="0" w:firstRowLastColumn="0" w:lastRowFirstColumn="0" w:lastRowLastColumn="0"/>
        </w:trPr>
        <w:tc>
          <w:tcPr>
            <w:tcW w:w="6946" w:type="dxa"/>
          </w:tcPr>
          <w:p w14:paraId="06B7EF66" w14:textId="01979C5C" w:rsidR="005823FA" w:rsidRPr="00223C7E" w:rsidRDefault="002647C6" w:rsidP="00B32BAE">
            <w:pPr>
              <w:rPr>
                <w:lang w:eastAsia="ja-JP"/>
              </w:rPr>
            </w:pPr>
            <w:r w:rsidRPr="00B31A25">
              <w:t xml:space="preserve">Deadline by which smaller authorities must approve and publish the </w:t>
            </w:r>
            <w:r>
              <w:t xml:space="preserve">unaudited </w:t>
            </w:r>
            <w:r w:rsidRPr="00B31A25">
              <w:t>AGAR</w:t>
            </w:r>
          </w:p>
        </w:tc>
        <w:tc>
          <w:tcPr>
            <w:tcW w:w="2977" w:type="dxa"/>
          </w:tcPr>
          <w:p w14:paraId="5967C770" w14:textId="6069EE53" w:rsidR="005823FA" w:rsidRPr="00223C7E" w:rsidRDefault="005823FA" w:rsidP="00B32BAE">
            <w:pPr>
              <w:rPr>
                <w:lang w:eastAsia="ja-JP"/>
              </w:rPr>
            </w:pPr>
            <w:r>
              <w:rPr>
                <w:lang w:eastAsia="ja-JP"/>
              </w:rPr>
              <w:t>30 June 2025</w:t>
            </w:r>
          </w:p>
        </w:tc>
      </w:tr>
      <w:tr w:rsidR="005823FA" w:rsidRPr="00BC4570" w14:paraId="0BBC78C0" w14:textId="77777777" w:rsidTr="00B32BAE">
        <w:trPr>
          <w:cnfStyle w:val="000000010000" w:firstRow="0" w:lastRow="0" w:firstColumn="0" w:lastColumn="0" w:oddVBand="0" w:evenVBand="0" w:oddHBand="0" w:evenHBand="1" w:firstRowFirstColumn="0" w:firstRowLastColumn="0" w:lastRowFirstColumn="0" w:lastRowLastColumn="0"/>
        </w:trPr>
        <w:tc>
          <w:tcPr>
            <w:tcW w:w="6946" w:type="dxa"/>
          </w:tcPr>
          <w:p w14:paraId="25513A77" w14:textId="77050268" w:rsidR="005823FA" w:rsidRPr="00223C7E" w:rsidRDefault="002647C6" w:rsidP="00B32BAE">
            <w:pPr>
              <w:rPr>
                <w:lang w:eastAsia="ja-JP"/>
              </w:rPr>
            </w:pPr>
            <w:r w:rsidRPr="00FD1429">
              <w:t xml:space="preserve">Date by which we require the </w:t>
            </w:r>
            <w:r>
              <w:t>AGAR to be submitted to us via email – please see Section 1</w:t>
            </w:r>
          </w:p>
        </w:tc>
        <w:tc>
          <w:tcPr>
            <w:tcW w:w="2977" w:type="dxa"/>
          </w:tcPr>
          <w:p w14:paraId="383CB36F" w14:textId="2E3703A7" w:rsidR="005823FA" w:rsidRPr="00223C7E" w:rsidRDefault="005823FA" w:rsidP="00B32BAE">
            <w:pPr>
              <w:rPr>
                <w:lang w:eastAsia="ja-JP"/>
              </w:rPr>
            </w:pPr>
            <w:r>
              <w:rPr>
                <w:lang w:eastAsia="ja-JP"/>
              </w:rPr>
              <w:t>30 June 2025</w:t>
            </w:r>
          </w:p>
        </w:tc>
      </w:tr>
      <w:tr w:rsidR="005823FA" w:rsidRPr="00223C7E" w14:paraId="20830F3D" w14:textId="77777777" w:rsidTr="00B32BAE">
        <w:tblPrEx>
          <w:tblCellMar>
            <w:left w:w="113" w:type="dxa"/>
            <w:right w:w="113" w:type="dxa"/>
          </w:tblCellMar>
        </w:tblPrEx>
        <w:trPr>
          <w:cnfStyle w:val="000000100000" w:firstRow="0" w:lastRow="0" w:firstColumn="0" w:lastColumn="0" w:oddVBand="0" w:evenVBand="0" w:oddHBand="1" w:evenHBand="0" w:firstRowFirstColumn="0" w:firstRowLastColumn="0" w:lastRowFirstColumn="0" w:lastRowLastColumn="0"/>
        </w:trPr>
        <w:tc>
          <w:tcPr>
            <w:tcW w:w="6946" w:type="dxa"/>
          </w:tcPr>
          <w:p w14:paraId="587125E8" w14:textId="75B37FA2" w:rsidR="005823FA" w:rsidRPr="00EE0EA1" w:rsidRDefault="002647C6" w:rsidP="00B32BAE">
            <w:pPr>
              <w:rPr>
                <w:lang w:eastAsia="ja-JP"/>
              </w:rPr>
            </w:pPr>
            <w:r w:rsidRPr="0079277E">
              <w:t>Assurance reviews undertaken by</w:t>
            </w:r>
            <w:r w:rsidR="00BB2BF1">
              <w:t xml:space="preserve"> </w:t>
            </w:r>
            <w:proofErr w:type="spellStart"/>
            <w:r w:rsidR="00BB2BF1">
              <w:t>Forvis</w:t>
            </w:r>
            <w:proofErr w:type="spellEnd"/>
            <w:r w:rsidRPr="0079277E">
              <w:t xml:space="preserve"> Mazars between:</w:t>
            </w:r>
          </w:p>
        </w:tc>
        <w:tc>
          <w:tcPr>
            <w:tcW w:w="2977" w:type="dxa"/>
          </w:tcPr>
          <w:p w14:paraId="07C80C0D" w14:textId="6C077621" w:rsidR="005823FA" w:rsidRPr="00223C7E" w:rsidRDefault="001D41AB" w:rsidP="00B32BAE">
            <w:pPr>
              <w:rPr>
                <w:lang w:eastAsia="ja-JP"/>
              </w:rPr>
            </w:pPr>
            <w:r>
              <w:rPr>
                <w:lang w:eastAsia="ja-JP"/>
              </w:rPr>
              <w:t>7</w:t>
            </w:r>
            <w:r w:rsidR="002647C6">
              <w:rPr>
                <w:lang w:eastAsia="ja-JP"/>
              </w:rPr>
              <w:t xml:space="preserve"> July 2025 – 30 September 2025</w:t>
            </w:r>
          </w:p>
        </w:tc>
      </w:tr>
      <w:tr w:rsidR="002647C6" w:rsidRPr="00223C7E" w14:paraId="4759539D" w14:textId="77777777" w:rsidTr="00B32BAE">
        <w:tblPrEx>
          <w:tblCellMar>
            <w:left w:w="113" w:type="dxa"/>
            <w:right w:w="113" w:type="dxa"/>
          </w:tblCellMar>
        </w:tblPrEx>
        <w:trPr>
          <w:cnfStyle w:val="000000010000" w:firstRow="0" w:lastRow="0" w:firstColumn="0" w:lastColumn="0" w:oddVBand="0" w:evenVBand="0" w:oddHBand="0" w:evenHBand="1" w:firstRowFirstColumn="0" w:firstRowLastColumn="0" w:lastRowFirstColumn="0" w:lastRowLastColumn="0"/>
        </w:trPr>
        <w:tc>
          <w:tcPr>
            <w:tcW w:w="6946" w:type="dxa"/>
          </w:tcPr>
          <w:p w14:paraId="60FF2323" w14:textId="08BBAC72" w:rsidR="002647C6" w:rsidRDefault="002647C6" w:rsidP="00B32BAE">
            <w:r>
              <w:t>Deadline by which smaller authorities must have started the period of elector’s rights</w:t>
            </w:r>
          </w:p>
        </w:tc>
        <w:tc>
          <w:tcPr>
            <w:tcW w:w="2977" w:type="dxa"/>
          </w:tcPr>
          <w:p w14:paraId="36F3F060" w14:textId="79442A07" w:rsidR="002647C6" w:rsidRDefault="002647C6" w:rsidP="00B32BAE">
            <w:pPr>
              <w:rPr>
                <w:lang w:eastAsia="ja-JP"/>
              </w:rPr>
            </w:pPr>
            <w:r>
              <w:rPr>
                <w:lang w:eastAsia="ja-JP"/>
              </w:rPr>
              <w:t>1 July 2025</w:t>
            </w:r>
          </w:p>
        </w:tc>
      </w:tr>
      <w:tr w:rsidR="002647C6" w:rsidRPr="00223C7E" w14:paraId="348C70C4" w14:textId="77777777" w:rsidTr="00B32BAE">
        <w:tblPrEx>
          <w:tblCellMar>
            <w:left w:w="113" w:type="dxa"/>
            <w:right w:w="113" w:type="dxa"/>
          </w:tblCellMar>
        </w:tblPrEx>
        <w:trPr>
          <w:cnfStyle w:val="000000100000" w:firstRow="0" w:lastRow="0" w:firstColumn="0" w:lastColumn="0" w:oddVBand="0" w:evenVBand="0" w:oddHBand="1" w:evenHBand="0" w:firstRowFirstColumn="0" w:firstRowLastColumn="0" w:lastRowFirstColumn="0" w:lastRowLastColumn="0"/>
        </w:trPr>
        <w:tc>
          <w:tcPr>
            <w:tcW w:w="6946" w:type="dxa"/>
          </w:tcPr>
          <w:p w14:paraId="75D35F3F" w14:textId="41CD2A78" w:rsidR="002647C6" w:rsidRDefault="002647C6" w:rsidP="00B32BAE">
            <w:r w:rsidRPr="00B31A25">
              <w:t xml:space="preserve">Deadline for publishing the </w:t>
            </w:r>
            <w:r>
              <w:t>audited AGAR and notice of completion</w:t>
            </w:r>
          </w:p>
        </w:tc>
        <w:tc>
          <w:tcPr>
            <w:tcW w:w="2977" w:type="dxa"/>
          </w:tcPr>
          <w:p w14:paraId="48F9DC7D" w14:textId="6093AFF8" w:rsidR="002647C6" w:rsidRDefault="002647C6" w:rsidP="00B32BAE">
            <w:pPr>
              <w:rPr>
                <w:lang w:eastAsia="ja-JP"/>
              </w:rPr>
            </w:pPr>
            <w:r>
              <w:rPr>
                <w:lang w:eastAsia="ja-JP"/>
              </w:rPr>
              <w:t>30 September 2025</w:t>
            </w:r>
          </w:p>
        </w:tc>
      </w:tr>
      <w:bookmarkEnd w:id="4"/>
      <w:bookmarkEnd w:id="5"/>
    </w:tbl>
    <w:p w14:paraId="72C023DD" w14:textId="77777777" w:rsidR="00922AD0" w:rsidRDefault="00922AD0">
      <w:pPr>
        <w:suppressAutoHyphens w:val="0"/>
        <w:spacing w:after="160" w:line="278" w:lineRule="auto"/>
        <w:rPr>
          <w:rFonts w:ascii="Arial Bold" w:eastAsia="Times New Roman" w:hAnsi="Arial Bold" w:cs="Arial"/>
          <w:b/>
          <w:bCs/>
          <w:color w:val="0072CE" w:themeColor="text2"/>
          <w:spacing w:val="12"/>
          <w:sz w:val="28"/>
          <w:lang w:eastAsia="ja-JP"/>
        </w:rPr>
      </w:pPr>
      <w:r>
        <w:rPr>
          <w:color w:val="0072CE" w:themeColor="text2"/>
        </w:rPr>
        <w:br w:type="page"/>
      </w:r>
    </w:p>
    <w:p w14:paraId="2157EBA0" w14:textId="7C9F1FDB" w:rsidR="008E5609" w:rsidRPr="001C38E3" w:rsidRDefault="00922AD0" w:rsidP="002647C6">
      <w:pPr>
        <w:pStyle w:val="Pagetitle"/>
        <w:numPr>
          <w:ilvl w:val="0"/>
          <w:numId w:val="8"/>
        </w:numPr>
        <w:rPr>
          <w:color w:val="0072CE"/>
          <w:szCs w:val="32"/>
        </w:rPr>
      </w:pPr>
      <w:bookmarkStart w:id="6" w:name="_Toc193790790"/>
      <w:r w:rsidRPr="001C38E3">
        <w:rPr>
          <w:color w:val="0072CE"/>
        </w:rPr>
        <w:lastRenderedPageBreak/>
        <w:t xml:space="preserve">Documentation you must send with Form </w:t>
      </w:r>
      <w:r w:rsidR="002647C6">
        <w:rPr>
          <w:color w:val="0072CE"/>
        </w:rPr>
        <w:t>3</w:t>
      </w:r>
      <w:bookmarkEnd w:id="6"/>
      <w:r w:rsidRPr="001C38E3">
        <w:rPr>
          <w:color w:val="0072CE"/>
        </w:rPr>
        <w:t xml:space="preserve"> </w:t>
      </w:r>
    </w:p>
    <w:bookmarkEnd w:id="0"/>
    <w:p w14:paraId="2AFCC9A7" w14:textId="77777777" w:rsidR="002647C6" w:rsidRPr="00D12B43" w:rsidRDefault="002647C6" w:rsidP="002647C6">
      <w:r w:rsidRPr="00D12B43">
        <w:t xml:space="preserve">Please ensure that you submit </w:t>
      </w:r>
      <w:r w:rsidRPr="00D12B43">
        <w:rPr>
          <w:b/>
          <w:bCs/>
        </w:rPr>
        <w:t>ALL</w:t>
      </w:r>
      <w:r w:rsidRPr="00D12B43">
        <w:t xml:space="preserve"> of the following:</w:t>
      </w:r>
    </w:p>
    <w:p w14:paraId="3ED0E55C" w14:textId="783DF953" w:rsidR="002647C6" w:rsidRPr="00D12B43" w:rsidRDefault="002647C6" w:rsidP="002647C6">
      <w:pPr>
        <w:pStyle w:val="ListParagraph"/>
        <w:numPr>
          <w:ilvl w:val="0"/>
          <w:numId w:val="9"/>
        </w:numPr>
        <w:suppressAutoHyphens w:val="0"/>
        <w:spacing w:after="120" w:line="300" w:lineRule="exact"/>
        <w:ind w:left="426" w:hanging="426"/>
      </w:pPr>
      <w:r w:rsidRPr="00D12B43">
        <w:rPr>
          <w:b/>
          <w:bCs/>
        </w:rPr>
        <w:t>A Bank Reconciliation</w:t>
      </w:r>
      <w:r w:rsidRPr="00D12B43">
        <w:t xml:space="preserve"> showing balances of all bank and building society accounts as at 31 March 202</w:t>
      </w:r>
      <w:r>
        <w:t>5</w:t>
      </w:r>
      <w:r w:rsidRPr="00D12B43">
        <w:t xml:space="preserve"> (an example is provided in Attachment 1.1); </w:t>
      </w:r>
    </w:p>
    <w:p w14:paraId="6EFBBE28" w14:textId="79440144" w:rsidR="002647C6" w:rsidRPr="00D12B43" w:rsidRDefault="002647C6" w:rsidP="002647C6">
      <w:pPr>
        <w:pStyle w:val="ListParagraph"/>
        <w:numPr>
          <w:ilvl w:val="0"/>
          <w:numId w:val="9"/>
        </w:numPr>
        <w:suppressAutoHyphens w:val="0"/>
        <w:spacing w:after="120" w:line="300" w:lineRule="exact"/>
        <w:ind w:left="426" w:hanging="426"/>
      </w:pPr>
      <w:r w:rsidRPr="00D12B43">
        <w:rPr>
          <w:b/>
          <w:bCs/>
        </w:rPr>
        <w:t>A full explanation with figures of all significant variances</w:t>
      </w:r>
      <w:r w:rsidRPr="00D12B43">
        <w:t xml:space="preserve"> in your income or expenditure in 202</w:t>
      </w:r>
      <w:r>
        <w:t>4</w:t>
      </w:r>
      <w:r w:rsidRPr="00D12B43">
        <w:t>/2</w:t>
      </w:r>
      <w:r>
        <w:t>5</w:t>
      </w:r>
      <w:r w:rsidRPr="00D12B43">
        <w:t xml:space="preserve"> compared to the previous financial year. (Refer to Attachment 1.2</w:t>
      </w:r>
      <w:r w:rsidR="005C63B7">
        <w:t xml:space="preserve"> or separate version attached</w:t>
      </w:r>
      <w:r w:rsidRPr="00D12B43">
        <w:t>);</w:t>
      </w:r>
    </w:p>
    <w:p w14:paraId="4ABAE62A" w14:textId="7A1F543C" w:rsidR="002647C6" w:rsidRDefault="002647C6" w:rsidP="002647C6">
      <w:pPr>
        <w:pStyle w:val="ListParagraph"/>
        <w:numPr>
          <w:ilvl w:val="0"/>
          <w:numId w:val="9"/>
        </w:numPr>
        <w:suppressAutoHyphens w:val="0"/>
        <w:spacing w:after="120" w:line="300" w:lineRule="exact"/>
        <w:ind w:left="426" w:hanging="426"/>
      </w:pPr>
      <w:r w:rsidRPr="00D12B43">
        <w:rPr>
          <w:b/>
          <w:bCs/>
        </w:rPr>
        <w:t>A reconciliation between the closing balances in Section 2, Box 7 and Box 8, where applicable.</w:t>
      </w:r>
      <w:r w:rsidRPr="00D12B43">
        <w:t xml:space="preserve"> (Please note</w:t>
      </w:r>
      <w:r w:rsidR="00787828">
        <w:t>:</w:t>
      </w:r>
      <w:r w:rsidRPr="00D12B43">
        <w:t xml:space="preserve"> a reconciliation is only applicable where the accounts in Section 2 of the Annual Return are prepared on an income and expenditure basis and the figures in Boxes 7 and 8 are different). (Refer to Attachment 1.3);</w:t>
      </w:r>
    </w:p>
    <w:p w14:paraId="31C46B35" w14:textId="53BBC6C5" w:rsidR="00833C8A" w:rsidRPr="00D12B43" w:rsidRDefault="00833C8A" w:rsidP="002647C6">
      <w:pPr>
        <w:pStyle w:val="ListParagraph"/>
        <w:numPr>
          <w:ilvl w:val="0"/>
          <w:numId w:val="9"/>
        </w:numPr>
        <w:suppressAutoHyphens w:val="0"/>
        <w:spacing w:after="120" w:line="300" w:lineRule="exact"/>
        <w:ind w:left="426" w:hanging="426"/>
      </w:pPr>
      <w:r w:rsidRPr="00833C8A">
        <w:rPr>
          <w:b/>
          <w:bCs/>
        </w:rPr>
        <w:t xml:space="preserve">A breakdown of the types of reserves held between general reserves, earmarked reserves and restricted (ring-fenced), </w:t>
      </w:r>
      <w:r w:rsidRPr="00833C8A">
        <w:t>where the general reserve is outside the guidance levels of paragraph 5.34 of the Practitioners’ Guide and/or the authority is holding earmarked and other reserves</w:t>
      </w:r>
      <w:r w:rsidR="009F2399">
        <w:t xml:space="preserve"> (Refer to Attachment 1.4 and separate document attached)</w:t>
      </w:r>
      <w:r>
        <w:t>;</w:t>
      </w:r>
    </w:p>
    <w:p w14:paraId="7F1CA6CE" w14:textId="77777777" w:rsidR="002647C6" w:rsidRPr="00D12B43" w:rsidRDefault="002647C6" w:rsidP="002647C6">
      <w:pPr>
        <w:pStyle w:val="ListParagraph"/>
        <w:numPr>
          <w:ilvl w:val="0"/>
          <w:numId w:val="9"/>
        </w:numPr>
        <w:suppressAutoHyphens w:val="0"/>
        <w:spacing w:after="120" w:line="300" w:lineRule="exact"/>
        <w:ind w:left="426" w:hanging="426"/>
      </w:pPr>
      <w:r w:rsidRPr="00D12B43">
        <w:rPr>
          <w:b/>
          <w:bCs/>
        </w:rPr>
        <w:t>A confirmation of contact details for the Clerk, RFO (where different) and Chair</w:t>
      </w:r>
      <w:r w:rsidRPr="00D12B43">
        <w:t>, so that we can ensure our records are fully up to date. (Refer to Attachment 2);</w:t>
      </w:r>
    </w:p>
    <w:p w14:paraId="09382CF8" w14:textId="77777777" w:rsidR="002647C6" w:rsidRPr="00D12B43" w:rsidRDefault="002647C6" w:rsidP="002647C6">
      <w:pPr>
        <w:pStyle w:val="ListParagraph"/>
        <w:numPr>
          <w:ilvl w:val="0"/>
          <w:numId w:val="9"/>
        </w:numPr>
        <w:suppressAutoHyphens w:val="0"/>
        <w:spacing w:after="120" w:line="300" w:lineRule="exact"/>
        <w:ind w:left="426" w:hanging="426"/>
      </w:pPr>
      <w:bookmarkStart w:id="7" w:name="_Hlk168058518"/>
      <w:r w:rsidRPr="00D12B43">
        <w:rPr>
          <w:b/>
          <w:bCs/>
        </w:rPr>
        <w:t>A confirmation regarding the exercise of public rights</w:t>
      </w:r>
      <w:r w:rsidRPr="00D12B43">
        <w:t>, using a signed form stating the period chosen by the authority (</w:t>
      </w:r>
      <w:r>
        <w:t xml:space="preserve">Return </w:t>
      </w:r>
      <w:r w:rsidRPr="00D12B43">
        <w:t>Attachment 3</w:t>
      </w:r>
      <w:r>
        <w:t>.1</w:t>
      </w:r>
      <w:r w:rsidRPr="00D12B43">
        <w:t xml:space="preserve">); </w:t>
      </w:r>
    </w:p>
    <w:bookmarkEnd w:id="7"/>
    <w:p w14:paraId="4B21CA95" w14:textId="2A9A3A65" w:rsidR="002647C6" w:rsidRPr="00D12B43" w:rsidRDefault="002647C6" w:rsidP="002647C6">
      <w:pPr>
        <w:pStyle w:val="ListParagraph"/>
        <w:numPr>
          <w:ilvl w:val="0"/>
          <w:numId w:val="9"/>
        </w:numPr>
        <w:suppressAutoHyphens w:val="0"/>
        <w:spacing w:after="120" w:line="300" w:lineRule="exact"/>
        <w:ind w:left="426" w:hanging="426"/>
      </w:pPr>
      <w:r w:rsidRPr="00D12B43">
        <w:t>Details of action taken in respect of all recommendations made by your external auditor in 20</w:t>
      </w:r>
      <w:r>
        <w:t>23</w:t>
      </w:r>
      <w:r w:rsidRPr="00D12B43">
        <w:t>/2</w:t>
      </w:r>
      <w:r>
        <w:t>4</w:t>
      </w:r>
      <w:r w:rsidRPr="00D12B43">
        <w:t>; and</w:t>
      </w:r>
    </w:p>
    <w:p w14:paraId="6A65A193" w14:textId="5F365E19" w:rsidR="002647C6" w:rsidRPr="00D12B43" w:rsidRDefault="002647C6" w:rsidP="002647C6">
      <w:pPr>
        <w:pStyle w:val="ListParagraph"/>
        <w:numPr>
          <w:ilvl w:val="0"/>
          <w:numId w:val="9"/>
        </w:numPr>
        <w:suppressAutoHyphens w:val="0"/>
        <w:spacing w:after="120" w:line="300" w:lineRule="exact"/>
        <w:ind w:left="426" w:hanging="426"/>
      </w:pPr>
      <w:r w:rsidRPr="00D12B43">
        <w:t>If your 202</w:t>
      </w:r>
      <w:r>
        <w:t>4</w:t>
      </w:r>
      <w:r w:rsidRPr="00D12B43">
        <w:t>/2</w:t>
      </w:r>
      <w:r>
        <w:t xml:space="preserve">5 </w:t>
      </w:r>
      <w:r w:rsidRPr="00D12B43">
        <w:t xml:space="preserve">internal auditor issued a separate </w:t>
      </w:r>
      <w:r>
        <w:t xml:space="preserve">year-end </w:t>
      </w:r>
      <w:r w:rsidRPr="00D12B43">
        <w:t xml:space="preserve">report to support the summary contained within AGAR </w:t>
      </w:r>
      <w:r>
        <w:t>Form 3</w:t>
      </w:r>
      <w:r w:rsidRPr="00D12B43">
        <w:t>, a copy of that report.</w:t>
      </w:r>
    </w:p>
    <w:p w14:paraId="31EC73F6" w14:textId="4198DEA3" w:rsidR="007A0ACF" w:rsidRPr="00D0040F" w:rsidRDefault="007A0ACF" w:rsidP="007A0ACF">
      <w:r w:rsidRPr="00D0040F">
        <w:t>On the basis of information from previous years, we understand that your authority will have either income or expenditure of over £200,000 in 202</w:t>
      </w:r>
      <w:r>
        <w:t>4</w:t>
      </w:r>
      <w:r w:rsidRPr="00D0040F">
        <w:t>/2</w:t>
      </w:r>
      <w:r>
        <w:t>5</w:t>
      </w:r>
      <w:r w:rsidRPr="00D0040F">
        <w:t>. If this is the case, we are required to undertake an intermediate audit, which involves additional procedures selected from a list provided by the National Audit Office.</w:t>
      </w:r>
    </w:p>
    <w:p w14:paraId="5729797C" w14:textId="652258AC" w:rsidR="007A0ACF" w:rsidRDefault="007A0ACF" w:rsidP="007A0ACF">
      <w:r w:rsidRPr="007A0ACF">
        <w:rPr>
          <w:b/>
          <w:bCs/>
        </w:rPr>
        <w:t>We select different procedures each year in order to cover all over a cycle and thus it should not be assumed that the information requested last year is needed this year.</w:t>
      </w:r>
      <w:r w:rsidRPr="00D0040F">
        <w:t xml:space="preserve"> The additional information required for the intermediate audit in 202</w:t>
      </w:r>
      <w:r>
        <w:t>4</w:t>
      </w:r>
      <w:r w:rsidRPr="00D0040F">
        <w:t>/2</w:t>
      </w:r>
      <w:r>
        <w:t>5</w:t>
      </w:r>
      <w:r w:rsidRPr="00D0040F">
        <w:t xml:space="preserve"> is as follows:</w:t>
      </w:r>
    </w:p>
    <w:tbl>
      <w:tblPr>
        <w:tblStyle w:val="TableGrid"/>
        <w:tblW w:w="10060" w:type="dxa"/>
        <w:tblLook w:val="04A0" w:firstRow="1" w:lastRow="0" w:firstColumn="1" w:lastColumn="0" w:noHBand="0" w:noVBand="1"/>
      </w:tblPr>
      <w:tblGrid>
        <w:gridCol w:w="4106"/>
        <w:gridCol w:w="5954"/>
      </w:tblGrid>
      <w:tr w:rsidR="007A0ACF" w14:paraId="267D5E03" w14:textId="77777777" w:rsidTr="00787828">
        <w:tc>
          <w:tcPr>
            <w:tcW w:w="4106" w:type="dxa"/>
          </w:tcPr>
          <w:p w14:paraId="6D267112" w14:textId="77777777" w:rsidR="007A0ACF" w:rsidRPr="00D0040F" w:rsidRDefault="007A0ACF" w:rsidP="00E611DA">
            <w:pPr>
              <w:rPr>
                <w:b/>
                <w:bCs/>
              </w:rPr>
            </w:pPr>
            <w:r w:rsidRPr="00D0040F">
              <w:rPr>
                <w:b/>
                <w:bCs/>
              </w:rPr>
              <w:t>Assertion</w:t>
            </w:r>
          </w:p>
        </w:tc>
        <w:tc>
          <w:tcPr>
            <w:tcW w:w="5954" w:type="dxa"/>
          </w:tcPr>
          <w:p w14:paraId="76CCB65F" w14:textId="48E1D2E5" w:rsidR="007A0ACF" w:rsidRPr="00D0040F" w:rsidRDefault="007A0ACF" w:rsidP="00E611DA">
            <w:pPr>
              <w:rPr>
                <w:b/>
                <w:bCs/>
              </w:rPr>
            </w:pPr>
            <w:r w:rsidRPr="00D0040F">
              <w:rPr>
                <w:b/>
                <w:bCs/>
              </w:rPr>
              <w:t>Additional evidence required in 20</w:t>
            </w:r>
            <w:r>
              <w:rPr>
                <w:b/>
                <w:bCs/>
              </w:rPr>
              <w:t>24</w:t>
            </w:r>
            <w:r w:rsidRPr="00D0040F">
              <w:rPr>
                <w:b/>
                <w:bCs/>
              </w:rPr>
              <w:t>/</w:t>
            </w:r>
            <w:r>
              <w:rPr>
                <w:b/>
                <w:bCs/>
              </w:rPr>
              <w:t>25</w:t>
            </w:r>
          </w:p>
        </w:tc>
      </w:tr>
      <w:tr w:rsidR="00DA453D" w14:paraId="2CCFDDE5" w14:textId="77777777" w:rsidTr="00787828">
        <w:tc>
          <w:tcPr>
            <w:tcW w:w="4106" w:type="dxa"/>
          </w:tcPr>
          <w:p w14:paraId="7D7C5389" w14:textId="06F59709" w:rsidR="00DA453D" w:rsidRDefault="00DA453D" w:rsidP="00DA453D">
            <w:r>
              <w:t>Assertion 5 – Risk Management</w:t>
            </w:r>
          </w:p>
        </w:tc>
        <w:tc>
          <w:tcPr>
            <w:tcW w:w="5954" w:type="dxa"/>
          </w:tcPr>
          <w:p w14:paraId="259DABAD" w14:textId="69CD56CC" w:rsidR="00DA453D" w:rsidRPr="00DA453D" w:rsidRDefault="00DA453D" w:rsidP="00DA453D">
            <w:r w:rsidRPr="00B21012">
              <w:t>A copy of the minutes showing discussion of the risk register during 2024/25 (note these must be between 1 April 2024 and 31 March 2025 as annual review is mandated)</w:t>
            </w:r>
          </w:p>
        </w:tc>
      </w:tr>
      <w:tr w:rsidR="00DA453D" w14:paraId="6A95AAAC" w14:textId="77777777" w:rsidTr="00787828">
        <w:tc>
          <w:tcPr>
            <w:tcW w:w="4106" w:type="dxa"/>
          </w:tcPr>
          <w:p w14:paraId="5ABDA2F3" w14:textId="1EEEF496" w:rsidR="00DA453D" w:rsidRDefault="00DA453D" w:rsidP="00DA453D">
            <w:r>
              <w:t>Assertion 8 – Significant Events</w:t>
            </w:r>
          </w:p>
        </w:tc>
        <w:tc>
          <w:tcPr>
            <w:tcW w:w="5954" w:type="dxa"/>
          </w:tcPr>
          <w:p w14:paraId="38212503" w14:textId="687068E2" w:rsidR="00DA453D" w:rsidRPr="00DA453D" w:rsidRDefault="00DA453D" w:rsidP="00DA453D">
            <w:r w:rsidRPr="00B21012">
              <w:t>Confirmation of any details for legal claims outstanding against the body at 31 March 2024 and any provision for any uninsured element in the 2024/25 budget.</w:t>
            </w:r>
          </w:p>
        </w:tc>
      </w:tr>
      <w:tr w:rsidR="00DA453D" w14:paraId="03950CCC" w14:textId="77777777" w:rsidTr="00787828">
        <w:tc>
          <w:tcPr>
            <w:tcW w:w="4106" w:type="dxa"/>
          </w:tcPr>
          <w:p w14:paraId="4146EA2C" w14:textId="43F88C31" w:rsidR="00DA453D" w:rsidRDefault="00DA453D" w:rsidP="00DA453D">
            <w:r>
              <w:t>Assertion 9 – Trust Funds</w:t>
            </w:r>
          </w:p>
        </w:tc>
        <w:tc>
          <w:tcPr>
            <w:tcW w:w="5954" w:type="dxa"/>
          </w:tcPr>
          <w:p w14:paraId="58926762" w14:textId="4FD8FBCD" w:rsidR="00DA453D" w:rsidRPr="00DA453D" w:rsidRDefault="00DA453D" w:rsidP="00DA453D">
            <w:r>
              <w:t>A</w:t>
            </w:r>
            <w:r w:rsidRPr="00B21012">
              <w:t xml:space="preserve"> copy of the March 2025 bank statement for the trust/charity</w:t>
            </w:r>
          </w:p>
        </w:tc>
      </w:tr>
    </w:tbl>
    <w:p w14:paraId="57F4705F" w14:textId="3FD38D9C" w:rsidR="002647C6" w:rsidRDefault="002647C6" w:rsidP="002647C6"/>
    <w:p w14:paraId="3C43BACA" w14:textId="77777777" w:rsidR="002647C6" w:rsidRPr="00C653DF" w:rsidRDefault="002647C6" w:rsidP="00C653DF">
      <w:pPr>
        <w:pStyle w:val="Pagetitle"/>
        <w:numPr>
          <w:ilvl w:val="0"/>
          <w:numId w:val="8"/>
        </w:numPr>
        <w:rPr>
          <w:color w:val="0072CE"/>
        </w:rPr>
      </w:pPr>
      <w:bookmarkStart w:id="8" w:name="_Toc161932397"/>
      <w:bookmarkStart w:id="9" w:name="_Toc193790791"/>
      <w:r w:rsidRPr="00C653DF">
        <w:rPr>
          <w:color w:val="0072CE"/>
        </w:rPr>
        <w:t>Errors in the annual return</w:t>
      </w:r>
      <w:bookmarkEnd w:id="8"/>
      <w:bookmarkEnd w:id="9"/>
    </w:p>
    <w:p w14:paraId="0D61B6F5" w14:textId="6B316194" w:rsidR="002647C6" w:rsidRPr="00D12B43" w:rsidRDefault="002647C6" w:rsidP="002647C6">
      <w:r w:rsidRPr="00D12B43">
        <w:t xml:space="preserve">Please ensure that all boxes of the annual return are competed even if it means writing nil or not applicable, that all approvals are signed and dated, and the minute reference recorded. Incomplete, unsigned or undated annual returns </w:t>
      </w:r>
      <w:r>
        <w:t>may</w:t>
      </w:r>
      <w:r w:rsidRPr="00D12B43">
        <w:t xml:space="preserve"> be returned as part of the initial checks at extra cost to the authority. If there were no numbered minutes for the meeting approving the annual return please state the date of the meeting in the minute reference </w:t>
      </w:r>
      <w:r w:rsidRPr="00D12B43">
        <w:lastRenderedPageBreak/>
        <w:t xml:space="preserve">box. </w:t>
      </w:r>
      <w:r w:rsidRPr="00ED42EF">
        <w:rPr>
          <w:b/>
          <w:bCs/>
        </w:rPr>
        <w:t>Please also check that the accounting statement adds up using the formula at Section 2 Box 7 and the 202</w:t>
      </w:r>
      <w:r>
        <w:rPr>
          <w:b/>
          <w:bCs/>
        </w:rPr>
        <w:t>4</w:t>
      </w:r>
      <w:r w:rsidRPr="00ED42EF">
        <w:rPr>
          <w:b/>
          <w:bCs/>
        </w:rPr>
        <w:t>/</w:t>
      </w:r>
      <w:r>
        <w:rPr>
          <w:b/>
          <w:bCs/>
        </w:rPr>
        <w:t>25</w:t>
      </w:r>
      <w:r w:rsidRPr="00ED42EF">
        <w:rPr>
          <w:b/>
          <w:bCs/>
        </w:rPr>
        <w:t xml:space="preserve"> opening balance at Section 2 Box 1 is the same as the 202</w:t>
      </w:r>
      <w:r>
        <w:rPr>
          <w:b/>
          <w:bCs/>
        </w:rPr>
        <w:t>3</w:t>
      </w:r>
      <w:r w:rsidRPr="00ED42EF">
        <w:rPr>
          <w:b/>
          <w:bCs/>
        </w:rPr>
        <w:t>/2</w:t>
      </w:r>
      <w:r>
        <w:rPr>
          <w:b/>
          <w:bCs/>
        </w:rPr>
        <w:t>4</w:t>
      </w:r>
      <w:r w:rsidRPr="00ED42EF">
        <w:rPr>
          <w:b/>
          <w:bCs/>
        </w:rPr>
        <w:t xml:space="preserve"> closing balance at Section 2 Box 7</w:t>
      </w:r>
      <w:r w:rsidRPr="00D12B43">
        <w:t>.</w:t>
      </w:r>
    </w:p>
    <w:p w14:paraId="78B48F72" w14:textId="77777777" w:rsidR="002647C6" w:rsidRPr="00D12B43" w:rsidRDefault="002647C6" w:rsidP="002647C6">
      <w:r w:rsidRPr="00D12B43">
        <w:t xml:space="preserve">Page 2 of the AGAR </w:t>
      </w:r>
      <w:r>
        <w:t>Form 3</w:t>
      </w:r>
      <w:r w:rsidRPr="00D12B43">
        <w:t xml:space="preserve"> contains further guidance on how the form should be completed and a brief checklist, which you should complete to evidence compliance.</w:t>
      </w:r>
    </w:p>
    <w:p w14:paraId="41EFFC54" w14:textId="77777777" w:rsidR="002647C6" w:rsidRPr="00D12B43" w:rsidRDefault="002647C6" w:rsidP="002647C6">
      <w:r w:rsidRPr="00D12B43">
        <w:t>We recognise that you are busy people, smaller authorities often have a single employee fulfilling the roles of clerk and Responsible Financial Officer and the proper practice set out in the Practitioner’s Guide is quite onerous so errors will probably still be present in a sizeable percentage of annual returns. When we find an error (unless trifling) we will contact you and give you the choice of:</w:t>
      </w:r>
    </w:p>
    <w:p w14:paraId="2EAFFC5B" w14:textId="77777777" w:rsidR="002647C6" w:rsidRPr="00D12B43" w:rsidRDefault="002647C6" w:rsidP="002647C6">
      <w:pPr>
        <w:pStyle w:val="ListParagraph"/>
        <w:numPr>
          <w:ilvl w:val="0"/>
          <w:numId w:val="12"/>
        </w:numPr>
        <w:suppressAutoHyphens w:val="0"/>
        <w:spacing w:after="120" w:line="300" w:lineRule="exact"/>
      </w:pPr>
      <w:r w:rsidRPr="00D12B43">
        <w:t>Asking us to return the AGAR for the clerk / RFO to correct, initial the amendment and return so the final, published return is materially correct and we are able to consider an unqualified opinion in the report we give at AGAR Section 3. If this option is taken we will comment on the amended error as an ‘</w:t>
      </w:r>
      <w:r w:rsidRPr="00BC48F2">
        <w:rPr>
          <w:i/>
        </w:rPr>
        <w:t>other matter’</w:t>
      </w:r>
      <w:r w:rsidRPr="00D12B43">
        <w:t xml:space="preserve"> and recommend the Authority ensures it is not repeated in future years. There will be a small charge for this option (see Section 7); or</w:t>
      </w:r>
    </w:p>
    <w:p w14:paraId="307100BB" w14:textId="083B07BF" w:rsidR="002647C6" w:rsidRPr="00D12B43" w:rsidRDefault="002647C6" w:rsidP="002647C6">
      <w:pPr>
        <w:pStyle w:val="ListParagraph"/>
        <w:numPr>
          <w:ilvl w:val="0"/>
          <w:numId w:val="12"/>
        </w:numPr>
        <w:suppressAutoHyphens w:val="0"/>
        <w:spacing w:after="120" w:line="300" w:lineRule="exact"/>
      </w:pPr>
      <w:r w:rsidRPr="00D12B43">
        <w:t>Accepting a qualification of our opinion at AGAR section 3. This will avoid the costs and delay associated with correction but mean that the final published return is materially incorrect, and care will be needed in 202</w:t>
      </w:r>
      <w:r>
        <w:t>5</w:t>
      </w:r>
      <w:r w:rsidRPr="00D12B43">
        <w:t>/2</w:t>
      </w:r>
      <w:r>
        <w:t>6</w:t>
      </w:r>
      <w:r w:rsidRPr="00D12B43">
        <w:t xml:space="preserve"> to ensure that the 20</w:t>
      </w:r>
      <w:r>
        <w:t>24</w:t>
      </w:r>
      <w:r w:rsidRPr="00D12B43">
        <w:t>/2</w:t>
      </w:r>
      <w:r>
        <w:t>5</w:t>
      </w:r>
      <w:r w:rsidRPr="00D12B43">
        <w:t xml:space="preserve"> figures are restated to avoid the error carrying over.</w:t>
      </w:r>
    </w:p>
    <w:p w14:paraId="7A35DF52" w14:textId="77777777" w:rsidR="002647C6" w:rsidRDefault="002647C6" w:rsidP="002647C6">
      <w:r w:rsidRPr="00D12B43">
        <w:t>When the Authority approves the AGAR it is good practice for members to consider which option they would prefer in the event of the external auditor finding errors.</w:t>
      </w:r>
      <w:r>
        <w:br/>
      </w:r>
    </w:p>
    <w:p w14:paraId="7FC54160" w14:textId="77777777" w:rsidR="002647C6" w:rsidRPr="00C653DF" w:rsidRDefault="002647C6" w:rsidP="00C653DF">
      <w:pPr>
        <w:pStyle w:val="Pagetitle"/>
        <w:numPr>
          <w:ilvl w:val="0"/>
          <w:numId w:val="8"/>
        </w:numPr>
        <w:rPr>
          <w:color w:val="0072CE"/>
        </w:rPr>
      </w:pPr>
      <w:bookmarkStart w:id="10" w:name="_Toc161932398"/>
      <w:bookmarkStart w:id="11" w:name="_Toc193790792"/>
      <w:r w:rsidRPr="00C653DF">
        <w:rPr>
          <w:color w:val="0072CE"/>
        </w:rPr>
        <w:t>The most common reasons for errors</w:t>
      </w:r>
      <w:bookmarkEnd w:id="10"/>
      <w:bookmarkEnd w:id="11"/>
    </w:p>
    <w:p w14:paraId="4D69F1FE" w14:textId="0D4A27DE" w:rsidR="002647C6" w:rsidRPr="009108A4" w:rsidRDefault="002647C6" w:rsidP="002647C6">
      <w:r w:rsidRPr="009108A4">
        <w:t>In 20</w:t>
      </w:r>
      <w:r>
        <w:t>23</w:t>
      </w:r>
      <w:r w:rsidRPr="009108A4">
        <w:t>/2</w:t>
      </w:r>
      <w:r>
        <w:t>4</w:t>
      </w:r>
      <w:r w:rsidRPr="009108A4">
        <w:t xml:space="preserve"> we found the most common reasons for errors requiring amendment or qualification were:</w:t>
      </w:r>
    </w:p>
    <w:p w14:paraId="74756953" w14:textId="1C6FE139" w:rsidR="002647C6" w:rsidRPr="009108A4" w:rsidRDefault="002647C6" w:rsidP="002647C6">
      <w:pPr>
        <w:pStyle w:val="ListParagraph"/>
        <w:numPr>
          <w:ilvl w:val="0"/>
          <w:numId w:val="11"/>
        </w:numPr>
        <w:suppressAutoHyphens w:val="0"/>
        <w:spacing w:after="120" w:line="300" w:lineRule="exact"/>
      </w:pPr>
      <w:r w:rsidRPr="009108A4">
        <w:rPr>
          <w:b/>
          <w:bCs/>
        </w:rPr>
        <w:t>Restatement of prior year figures.</w:t>
      </w:r>
      <w:r w:rsidRPr="009108A4">
        <w:t xml:space="preserve"> If you identify that one or more of the entries on the audited 20</w:t>
      </w:r>
      <w:r>
        <w:t>23</w:t>
      </w:r>
      <w:r w:rsidRPr="009108A4">
        <w:t>/2</w:t>
      </w:r>
      <w:r>
        <w:t>4</w:t>
      </w:r>
      <w:r w:rsidRPr="009108A4">
        <w:t xml:space="preserve"> annual return was incorrect you should head the 20</w:t>
      </w:r>
      <w:r>
        <w:t>23</w:t>
      </w:r>
      <w:r w:rsidRPr="009108A4">
        <w:t>/2</w:t>
      </w:r>
      <w:r>
        <w:t>4</w:t>
      </w:r>
      <w:r w:rsidRPr="009108A4">
        <w:t xml:space="preserve"> column of the 202</w:t>
      </w:r>
      <w:r>
        <w:t>4</w:t>
      </w:r>
      <w:r w:rsidRPr="009108A4">
        <w:t>/2</w:t>
      </w:r>
      <w:r>
        <w:t>5</w:t>
      </w:r>
      <w:r w:rsidRPr="009108A4">
        <w:t xml:space="preserve"> Annual return (Section 2) ‘</w:t>
      </w:r>
      <w:r w:rsidRPr="00BC48F2">
        <w:rPr>
          <w:i/>
        </w:rPr>
        <w:t>restated</w:t>
      </w:r>
      <w:r w:rsidRPr="009108A4">
        <w:t xml:space="preserve">’ and explain each figure </w:t>
      </w:r>
      <w:r>
        <w:t xml:space="preserve">that </w:t>
      </w:r>
      <w:r w:rsidRPr="009108A4">
        <w:t>you have changed. You should check that both columns add up and the closing 20</w:t>
      </w:r>
      <w:r>
        <w:t>23</w:t>
      </w:r>
      <w:r w:rsidRPr="009108A4">
        <w:t>/2</w:t>
      </w:r>
      <w:r>
        <w:t>4</w:t>
      </w:r>
      <w:r w:rsidRPr="009108A4">
        <w:t xml:space="preserve"> balance equals the opening 202</w:t>
      </w:r>
      <w:r>
        <w:t>4</w:t>
      </w:r>
      <w:r w:rsidRPr="009108A4">
        <w:t>/2</w:t>
      </w:r>
      <w:r>
        <w:t>5</w:t>
      </w:r>
      <w:r w:rsidRPr="009108A4">
        <w:t xml:space="preserve"> balance. You should follow the same procedure if you have changed the accounting basis in 202</w:t>
      </w:r>
      <w:r>
        <w:t>4</w:t>
      </w:r>
      <w:r w:rsidRPr="009108A4">
        <w:t>/2</w:t>
      </w:r>
      <w:r>
        <w:t>5</w:t>
      </w:r>
      <w:r w:rsidRPr="009108A4">
        <w:t xml:space="preserve"> because the figures in the 20</w:t>
      </w:r>
      <w:r>
        <w:t>23</w:t>
      </w:r>
      <w:r w:rsidRPr="009108A4">
        <w:t>/2</w:t>
      </w:r>
      <w:r>
        <w:t>4</w:t>
      </w:r>
      <w:r w:rsidRPr="009108A4">
        <w:t xml:space="preserve"> and 202</w:t>
      </w:r>
      <w:r>
        <w:t>4</w:t>
      </w:r>
      <w:r w:rsidRPr="009108A4">
        <w:t>/2</w:t>
      </w:r>
      <w:r>
        <w:t>5</w:t>
      </w:r>
      <w:r w:rsidRPr="009108A4">
        <w:t xml:space="preserve"> columns need to be presented on a consistent basis. In 20</w:t>
      </w:r>
      <w:r>
        <w:t>23</w:t>
      </w:r>
      <w:r w:rsidRPr="009108A4">
        <w:t>/2</w:t>
      </w:r>
      <w:r>
        <w:t>4</w:t>
      </w:r>
      <w:r w:rsidRPr="009108A4">
        <w:t xml:space="preserve"> </w:t>
      </w:r>
      <w:r>
        <w:t xml:space="preserve">and previous years </w:t>
      </w:r>
      <w:r w:rsidRPr="009108A4">
        <w:t>incorrect approaches to rest</w:t>
      </w:r>
      <w:r>
        <w:t>atement were common</w:t>
      </w:r>
      <w:r w:rsidRPr="009108A4">
        <w:t>;</w:t>
      </w:r>
    </w:p>
    <w:p w14:paraId="57567D00" w14:textId="77777777" w:rsidR="002647C6" w:rsidRPr="009108A4" w:rsidRDefault="002647C6" w:rsidP="002647C6">
      <w:pPr>
        <w:pStyle w:val="ListParagraph"/>
        <w:numPr>
          <w:ilvl w:val="0"/>
          <w:numId w:val="11"/>
        </w:numPr>
        <w:suppressAutoHyphens w:val="0"/>
        <w:spacing w:after="120" w:line="300" w:lineRule="exact"/>
      </w:pPr>
      <w:r w:rsidRPr="009108A4">
        <w:rPr>
          <w:b/>
          <w:bCs/>
        </w:rPr>
        <w:t>Accounting for Council Tax Support Grant and Community Infrastructure Levy</w:t>
      </w:r>
      <w:r w:rsidRPr="009108A4">
        <w:t>: Please note that these do not form part of the Precept and must be accounted for in Section 2, Box 3 (Total other receipts), not in Box 2 (Precept). Some billing authorities do not distinguish the precept and grant in remittance advices so if your grant is not stated please obtain confirmation from them of the amount of grant if any. The reference to precepts and levies on the annual return refers specifically to the Internal Drainage Board (IDB) levy and any other levies such as CIL should be treated as grants in Box 3;</w:t>
      </w:r>
    </w:p>
    <w:p w14:paraId="2C065FEA" w14:textId="10EB274E" w:rsidR="002647C6" w:rsidRPr="009108A4" w:rsidRDefault="002647C6" w:rsidP="002647C6">
      <w:pPr>
        <w:pStyle w:val="ListParagraph"/>
        <w:numPr>
          <w:ilvl w:val="0"/>
          <w:numId w:val="11"/>
        </w:numPr>
        <w:suppressAutoHyphens w:val="0"/>
        <w:spacing w:after="120" w:line="300" w:lineRule="exact"/>
      </w:pPr>
      <w:r w:rsidRPr="009108A4">
        <w:rPr>
          <w:b/>
          <w:bCs/>
        </w:rPr>
        <w:t>Accounting for Fixed Assets:</w:t>
      </w:r>
      <w:r w:rsidRPr="009108A4">
        <w:t xml:space="preserve"> Part 5 of the Practitioner’s Guide states that the standard approach to valuing fixed assets at smaller authorities is to value them at their historic purchase cost and not revalue or depreciate. Donated assets and community assets like war memorials that do not have an intrinsic resale value are valued at a nominal sum of £1 and where it is known an asset was purchased but there are no records of the purchase cost, insurance value is used as a proxy in the year of recognition, but again not revalued to reflect subsequent insurance valuations. However, smaller authorities may value by </w:t>
      </w:r>
      <w:r w:rsidRPr="00BC48F2">
        <w:rPr>
          <w:i/>
        </w:rPr>
        <w:t xml:space="preserve">‘any reasonable </w:t>
      </w:r>
      <w:proofErr w:type="spellStart"/>
      <w:r w:rsidRPr="00BC48F2">
        <w:rPr>
          <w:i/>
        </w:rPr>
        <w:t>basis</w:t>
      </w:r>
      <w:r w:rsidRPr="009108A4">
        <w:t>’</w:t>
      </w:r>
      <w:proofErr w:type="spellEnd"/>
      <w:r w:rsidRPr="009108A4">
        <w:t xml:space="preserve"> providing the alternative basis is approved by Council and applied consistently. In 20</w:t>
      </w:r>
      <w:r>
        <w:t>23</w:t>
      </w:r>
      <w:r w:rsidRPr="009108A4">
        <w:t>/2</w:t>
      </w:r>
      <w:r>
        <w:t>4</w:t>
      </w:r>
      <w:r w:rsidRPr="009108A4">
        <w:t xml:space="preserve"> several authorities decided to exercise the discretion but did not restate the previous year figures or get the change in accounting policy approved. The easiest option for smaller authorities is to continue to </w:t>
      </w:r>
      <w:r w:rsidRPr="009108A4">
        <w:lastRenderedPageBreak/>
        <w:t>value at historic cost and only amend fixed assets if there have been acquisitions or disposals in the year, but if you feel strongly that an estimate of market value is more appropriate please ensure the reason is documented and provide us with a copy of the minutes approving the change in accounting policy, restating 20</w:t>
      </w:r>
      <w:r>
        <w:t>23</w:t>
      </w:r>
      <w:r w:rsidRPr="009108A4">
        <w:t>/2</w:t>
      </w:r>
      <w:r>
        <w:t>4</w:t>
      </w:r>
      <w:r w:rsidRPr="009108A4">
        <w:t xml:space="preserve"> if the change occurred in 202</w:t>
      </w:r>
      <w:r>
        <w:t>4</w:t>
      </w:r>
      <w:r w:rsidRPr="009108A4">
        <w:t>/2</w:t>
      </w:r>
      <w:r>
        <w:t>5</w:t>
      </w:r>
      <w:r w:rsidRPr="009108A4">
        <w:t>;</w:t>
      </w:r>
    </w:p>
    <w:p w14:paraId="0B9A519A" w14:textId="2E4E66B5" w:rsidR="002647C6" w:rsidRPr="009108A4" w:rsidRDefault="002647C6" w:rsidP="002647C6">
      <w:pPr>
        <w:pStyle w:val="ListParagraph"/>
        <w:numPr>
          <w:ilvl w:val="0"/>
          <w:numId w:val="11"/>
        </w:numPr>
        <w:suppressAutoHyphens w:val="0"/>
        <w:spacing w:after="120" w:line="300" w:lineRule="exact"/>
      </w:pPr>
      <w:r w:rsidRPr="009108A4">
        <w:rPr>
          <w:b/>
          <w:bCs/>
        </w:rPr>
        <w:t>Accounting for Cash in Bank</w:t>
      </w:r>
      <w:r w:rsidRPr="009108A4">
        <w:t>: Please note that internal transfers between bank accounts and short-term investment should not impact on the annual return. They are not receipts or payments because they do not change the balance of cash and short-term investments. Conversely</w:t>
      </w:r>
      <w:r>
        <w:t>,</w:t>
      </w:r>
      <w:r w:rsidRPr="009108A4">
        <w:t xml:space="preserve"> long term investments should be recorded with fixed assets not cash in bank and the initial investment shown as a payment and redemption as a receipt. The Practitioner’s Guide</w:t>
      </w:r>
      <w:r w:rsidR="00787828">
        <w:t>, Part 5,</w:t>
      </w:r>
      <w:r w:rsidRPr="009108A4">
        <w:t xml:space="preserve"> contains guidance on the classification of investments. Please note that the cash and bank figure on the annual return should equal the cash book figure on the bank reconciliation and not the bank statement figure (see attachment 1.1)</w:t>
      </w:r>
      <w:r>
        <w:t>;</w:t>
      </w:r>
      <w:r w:rsidRPr="009108A4">
        <w:t xml:space="preserve"> </w:t>
      </w:r>
    </w:p>
    <w:p w14:paraId="3A394043" w14:textId="177403DB" w:rsidR="002647C6" w:rsidRDefault="002647C6" w:rsidP="002647C6">
      <w:pPr>
        <w:pStyle w:val="ListParagraph"/>
        <w:numPr>
          <w:ilvl w:val="0"/>
          <w:numId w:val="11"/>
        </w:numPr>
        <w:suppressAutoHyphens w:val="0"/>
        <w:spacing w:after="120" w:line="300" w:lineRule="exact"/>
      </w:pPr>
      <w:r w:rsidRPr="009108A4">
        <w:rPr>
          <w:b/>
          <w:bCs/>
        </w:rPr>
        <w:t>Accounting for un-presented cheques:</w:t>
      </w:r>
      <w:r w:rsidRPr="009108A4">
        <w:t xml:space="preserve"> When a cheque is written out before 31 March but not cashed by the recipient until </w:t>
      </w:r>
      <w:r>
        <w:t>2025/26</w:t>
      </w:r>
      <w:r w:rsidRPr="009108A4">
        <w:t xml:space="preserve"> it should be entered in the cash book and included in other payments (Section 2 Box 6). It will then appear as an adjusting item on the bank reconciliation showing the difference between the cash book figure as reflected in Section 2 box 8 and the bank statement balance at 31 March. In 20</w:t>
      </w:r>
      <w:r>
        <w:t>23</w:t>
      </w:r>
      <w:r w:rsidRPr="009108A4">
        <w:t>/</w:t>
      </w:r>
      <w:r>
        <w:t>24</w:t>
      </w:r>
      <w:r w:rsidRPr="009108A4">
        <w:t xml:space="preserve"> several authorities treated un-presented cheques as creditors or neglected to include them in other payments, rather than showing them on the bank reconciliation</w:t>
      </w:r>
      <w:r>
        <w:t>;</w:t>
      </w:r>
    </w:p>
    <w:p w14:paraId="41631079" w14:textId="24E930DB" w:rsidR="002647C6" w:rsidRPr="009108A4" w:rsidRDefault="002647C6" w:rsidP="002647C6">
      <w:pPr>
        <w:pStyle w:val="ListParagraph"/>
        <w:numPr>
          <w:ilvl w:val="0"/>
          <w:numId w:val="11"/>
        </w:numPr>
        <w:suppressAutoHyphens w:val="0"/>
        <w:spacing w:after="120" w:line="300" w:lineRule="exact"/>
      </w:pPr>
      <w:r>
        <w:rPr>
          <w:b/>
          <w:bCs/>
        </w:rPr>
        <w:t>Incorrect disclosures on trust funds</w:t>
      </w:r>
      <w:r w:rsidRPr="009108A4">
        <w:rPr>
          <w:b/>
          <w:bCs/>
        </w:rPr>
        <w:t>:</w:t>
      </w:r>
      <w:r w:rsidRPr="009108A4">
        <w:t xml:space="preserve"> </w:t>
      </w:r>
      <w:r>
        <w:t>The disclosures at Boxes 11a and 11b of Section 2 refer to parish councils acting as sole trustees for separate charities. If there are no such organisations the Council should answer Box 11a ‘</w:t>
      </w:r>
      <w:r w:rsidRPr="00693C48">
        <w:rPr>
          <w:i/>
          <w:iCs/>
        </w:rPr>
        <w:t>no</w:t>
      </w:r>
      <w:r>
        <w:t>’ and Box 11b ‘</w:t>
      </w:r>
      <w:r w:rsidRPr="00693C48">
        <w:rPr>
          <w:i/>
          <w:iCs/>
        </w:rPr>
        <w:t>not applicable’</w:t>
      </w:r>
      <w:r>
        <w:t>. If the Council does act as sole trustees for an associated charity then the answers would be ‘</w:t>
      </w:r>
      <w:r w:rsidRPr="00693C48">
        <w:rPr>
          <w:i/>
          <w:iCs/>
        </w:rPr>
        <w:t>yes</w:t>
      </w:r>
      <w:r>
        <w:t xml:space="preserve">’ for 11a and either </w:t>
      </w:r>
      <w:r w:rsidRPr="00693C48">
        <w:rPr>
          <w:i/>
          <w:iCs/>
        </w:rPr>
        <w:t>‘yes’</w:t>
      </w:r>
      <w:r>
        <w:t xml:space="preserve"> or ‘</w:t>
      </w:r>
      <w:r w:rsidRPr="00693C48">
        <w:rPr>
          <w:i/>
          <w:iCs/>
        </w:rPr>
        <w:t>no’</w:t>
      </w:r>
      <w:r>
        <w:t xml:space="preserve"> for 11b, contingent on whether or not the transactions have been correctly excluded from the figures in boxes 1-10. These boxes should only include transactions between the Parish Council and charity, except in the rare situation that the charity does not possess its own bank account, which is an example of w</w:t>
      </w:r>
      <w:r w:rsidRPr="00787828">
        <w:t>eak governance.</w:t>
      </w:r>
      <w:r w:rsidR="00787828" w:rsidRPr="00787828">
        <w:t xml:space="preserve"> Please refer to Part 5 of the Practitioner’s Guide for guidance regarding Trust fund transactions;</w:t>
      </w:r>
    </w:p>
    <w:p w14:paraId="107BCC66" w14:textId="70295191" w:rsidR="002647C6" w:rsidRPr="009108A4" w:rsidRDefault="002647C6" w:rsidP="002647C6">
      <w:pPr>
        <w:pStyle w:val="ListParagraph"/>
        <w:numPr>
          <w:ilvl w:val="0"/>
          <w:numId w:val="11"/>
        </w:numPr>
        <w:suppressAutoHyphens w:val="0"/>
        <w:spacing w:after="120" w:line="300" w:lineRule="exact"/>
      </w:pPr>
      <w:r w:rsidRPr="009108A4">
        <w:rPr>
          <w:b/>
          <w:bCs/>
        </w:rPr>
        <w:t>Audit recommendations not implemented.</w:t>
      </w:r>
      <w:r w:rsidRPr="009108A4">
        <w:t xml:space="preserve"> Please ensure that you review the previous year’s internal and external audit report and ensure that all recommendations have been implemented and errors made in the previous year have not been repeated. If for any reason you have not implemented a recommendation please explain the reason and </w:t>
      </w:r>
      <w:r w:rsidRPr="009108A4">
        <w:rPr>
          <w:b/>
          <w:bCs/>
        </w:rPr>
        <w:t>consider answering no to assertion 7 (action on audit reports) in the Annual Governance Statement.</w:t>
      </w:r>
      <w:r w:rsidRPr="009108A4">
        <w:t xml:space="preserve"> A common qualification in 20</w:t>
      </w:r>
      <w:r>
        <w:t>23</w:t>
      </w:r>
      <w:r w:rsidRPr="009108A4">
        <w:t>/2</w:t>
      </w:r>
      <w:r>
        <w:t>4</w:t>
      </w:r>
      <w:r w:rsidRPr="009108A4">
        <w:t xml:space="preserve"> was where assertion 7 was ticked ‘</w:t>
      </w:r>
      <w:r w:rsidRPr="00BC48F2">
        <w:rPr>
          <w:i/>
        </w:rPr>
        <w:t>yes</w:t>
      </w:r>
      <w:r w:rsidRPr="009108A4">
        <w:t>’ and yet errors the previous auditors reported in 20</w:t>
      </w:r>
      <w:r>
        <w:t>22</w:t>
      </w:r>
      <w:r w:rsidRPr="009108A4">
        <w:t>/</w:t>
      </w:r>
      <w:r>
        <w:t>23</w:t>
      </w:r>
      <w:r w:rsidRPr="009108A4">
        <w:t xml:space="preserve"> had been repeated;</w:t>
      </w:r>
    </w:p>
    <w:p w14:paraId="785D21BE" w14:textId="77777777" w:rsidR="002647C6" w:rsidRPr="009108A4" w:rsidRDefault="002647C6" w:rsidP="002647C6">
      <w:pPr>
        <w:pStyle w:val="ListParagraph"/>
        <w:numPr>
          <w:ilvl w:val="0"/>
          <w:numId w:val="11"/>
        </w:numPr>
        <w:suppressAutoHyphens w:val="0"/>
        <w:spacing w:after="120" w:line="300" w:lineRule="exact"/>
      </w:pPr>
      <w:r w:rsidRPr="009108A4">
        <w:rPr>
          <w:b/>
          <w:bCs/>
        </w:rPr>
        <w:t>Inconsistent answers between the internal audit report and annual governance statement.</w:t>
      </w:r>
      <w:r w:rsidRPr="009108A4">
        <w:t xml:space="preserve"> The internal audit report and the governance statement do not map neatly across </w:t>
      </w:r>
      <w:r w:rsidRPr="0079277E">
        <w:t>but if Internal Audit has answered ‘</w:t>
      </w:r>
      <w:r w:rsidRPr="0079277E">
        <w:rPr>
          <w:i/>
        </w:rPr>
        <w:t>no</w:t>
      </w:r>
      <w:r w:rsidRPr="0079277E">
        <w:t xml:space="preserve">’ to any of its questions it is unlikely that members would be justified in answering </w:t>
      </w:r>
      <w:r w:rsidRPr="0079277E">
        <w:rPr>
          <w:i/>
        </w:rPr>
        <w:t>‘yes’</w:t>
      </w:r>
      <w:r w:rsidRPr="0079277E">
        <w:t xml:space="preserve"> to every assertion on the Governance Statement.</w:t>
      </w:r>
      <w:r w:rsidRPr="009108A4">
        <w:t xml:space="preserve"> Most frequently, assertion 2 in respect of internal control was answered </w:t>
      </w:r>
      <w:r>
        <w:t>‘</w:t>
      </w:r>
      <w:r w:rsidRPr="00BC48F2">
        <w:rPr>
          <w:i/>
        </w:rPr>
        <w:t>yes’</w:t>
      </w:r>
      <w:r w:rsidRPr="009108A4">
        <w:t xml:space="preserve"> when the Internal Audit report indicated significant weaknesses. If in doubt, it is safest to answer ‘</w:t>
      </w:r>
      <w:r w:rsidRPr="00BC48F2">
        <w:rPr>
          <w:i/>
        </w:rPr>
        <w:t>no</w:t>
      </w:r>
      <w:r w:rsidRPr="009108A4">
        <w:t>’ and explain what remedial action has been taken rather than answering ‘</w:t>
      </w:r>
      <w:r w:rsidRPr="00BC48F2">
        <w:rPr>
          <w:i/>
        </w:rPr>
        <w:t>yes</w:t>
      </w:r>
      <w:r w:rsidRPr="009108A4">
        <w:t>’ because members do not regard the Internal Audit findings as significant.</w:t>
      </w:r>
    </w:p>
    <w:p w14:paraId="27E47B2C" w14:textId="125E792F" w:rsidR="002647C6" w:rsidRPr="009108A4" w:rsidRDefault="002647C6" w:rsidP="002647C6">
      <w:pPr>
        <w:pStyle w:val="ListParagraph"/>
        <w:numPr>
          <w:ilvl w:val="0"/>
          <w:numId w:val="11"/>
        </w:numPr>
        <w:suppressAutoHyphens w:val="0"/>
        <w:spacing w:after="120" w:line="300" w:lineRule="exact"/>
      </w:pPr>
      <w:r w:rsidRPr="009108A4">
        <w:rPr>
          <w:b/>
          <w:bCs/>
        </w:rPr>
        <w:t>Absence of a free to access website.</w:t>
      </w:r>
      <w:r w:rsidRPr="009108A4">
        <w:t xml:space="preserve"> Apart from parish meetings, al</w:t>
      </w:r>
      <w:r>
        <w:t xml:space="preserve">l smaller authorities must provide access to </w:t>
      </w:r>
      <w:r w:rsidRPr="009108A4">
        <w:t>a free to access website and ensure that this includes all the documents required. This includes, minutes and agendas, unaudited and audited annual returns and notices of public rights and completion. In 20</w:t>
      </w:r>
      <w:r>
        <w:t>23</w:t>
      </w:r>
      <w:r w:rsidRPr="009108A4">
        <w:t>/2</w:t>
      </w:r>
      <w:r>
        <w:t>4</w:t>
      </w:r>
      <w:r w:rsidRPr="009108A4">
        <w:t xml:space="preserve"> we found a considerable number of smaller authorities either did not have access to such a website or did not publish the required documentation on it</w:t>
      </w:r>
      <w:r>
        <w:t xml:space="preserve">. Smaller authorities are also required to publish </w:t>
      </w:r>
      <w:r>
        <w:lastRenderedPageBreak/>
        <w:t>an Accessibility Statement on their websites explaining how they have endeavoured to make them accessible and the reasons that some exceptions (such as the AGARs) are unavoidable</w:t>
      </w:r>
      <w:r w:rsidRPr="009108A4">
        <w:t>;</w:t>
      </w:r>
    </w:p>
    <w:p w14:paraId="03561849" w14:textId="48FB2C47" w:rsidR="002647C6" w:rsidRDefault="002647C6" w:rsidP="002647C6">
      <w:pPr>
        <w:pStyle w:val="ListParagraph"/>
        <w:numPr>
          <w:ilvl w:val="0"/>
          <w:numId w:val="11"/>
        </w:numPr>
        <w:suppressAutoHyphens w:val="0"/>
        <w:spacing w:after="120" w:line="300" w:lineRule="exact"/>
      </w:pPr>
      <w:r w:rsidRPr="009108A4">
        <w:rPr>
          <w:b/>
          <w:bCs/>
        </w:rPr>
        <w:t>Previous year public rights period incorrect.</w:t>
      </w:r>
      <w:r w:rsidRPr="009108A4">
        <w:t xml:space="preserve"> In 20</w:t>
      </w:r>
      <w:r>
        <w:t>23</w:t>
      </w:r>
      <w:r w:rsidRPr="009108A4">
        <w:t>/2</w:t>
      </w:r>
      <w:r>
        <w:t>4</w:t>
      </w:r>
      <w:r w:rsidRPr="009108A4">
        <w:t xml:space="preserve"> several authorities answered </w:t>
      </w:r>
      <w:r>
        <w:t>‘</w:t>
      </w:r>
      <w:r w:rsidRPr="00BC48F2">
        <w:rPr>
          <w:i/>
        </w:rPr>
        <w:t>yes</w:t>
      </w:r>
      <w:r>
        <w:t>’</w:t>
      </w:r>
      <w:r w:rsidRPr="009108A4">
        <w:t xml:space="preserve"> to assertion 4 in the Annual Governance Statement because they had arrangements in place to comply with the public rights period in 202</w:t>
      </w:r>
      <w:r>
        <w:t>4</w:t>
      </w:r>
      <w:r w:rsidRPr="009108A4">
        <w:t xml:space="preserve"> although they had not complied in 20</w:t>
      </w:r>
      <w:r>
        <w:t>23</w:t>
      </w:r>
      <w:r w:rsidRPr="009108A4">
        <w:t xml:space="preserve">. The Practitioner’s Guide clarifies that this is incorrect as </w:t>
      </w:r>
      <w:r w:rsidRPr="005B3261">
        <w:t>the assertion refers retrospectively to the previous year’s public rights period and not anticipating compliance for a period following the AGS approval</w:t>
      </w:r>
      <w:r w:rsidRPr="009108A4">
        <w:t xml:space="preserve">; </w:t>
      </w:r>
    </w:p>
    <w:p w14:paraId="232E24BA" w14:textId="012C1F2C" w:rsidR="002647C6" w:rsidRPr="001E0740" w:rsidRDefault="002647C6" w:rsidP="001E0740">
      <w:pPr>
        <w:pStyle w:val="ListParagraph"/>
        <w:numPr>
          <w:ilvl w:val="0"/>
          <w:numId w:val="11"/>
        </w:numPr>
        <w:suppressAutoHyphens w:val="0"/>
        <w:spacing w:after="120" w:line="300" w:lineRule="exact"/>
        <w:rPr>
          <w:b/>
          <w:bCs/>
        </w:rPr>
      </w:pPr>
      <w:r w:rsidRPr="002647C6">
        <w:rPr>
          <w:b/>
          <w:bCs/>
        </w:rPr>
        <w:t>Failure to publish AGAR’s, Audit Reports and Completion Notices.</w:t>
      </w:r>
      <w:r w:rsidRPr="001E0740">
        <w:rPr>
          <w:b/>
          <w:bCs/>
        </w:rPr>
        <w:t xml:space="preserve"> </w:t>
      </w:r>
      <w:r w:rsidRPr="001E0740">
        <w:t xml:space="preserve">In order to answer ‘yes’ to assertion 4 members also need to be sure that the previous year’s audited AGAR was published by 30 September 2024, and this includes the audit report we issued in full and the separate completion notice. We sometimes find that the unaudited AGAR is not replaced with the audited AGAR and completion notice after we have issued our opinion and certificate. There is no need to wait until the Authority has discussed the audit report, but it is important that this discussion takes place and is </w:t>
      </w:r>
      <w:proofErr w:type="spellStart"/>
      <w:r w:rsidRPr="001E0740">
        <w:t>minuted</w:t>
      </w:r>
      <w:proofErr w:type="spellEnd"/>
      <w:r w:rsidRPr="001E0740">
        <w:t xml:space="preserve"> at the next scheduled meeting. Sometimes our audit reports were never presented to the Council, even when we had qualified our opinion.</w:t>
      </w:r>
    </w:p>
    <w:p w14:paraId="58598F12" w14:textId="4AFEC5F3" w:rsidR="005823FA" w:rsidRPr="002647C6" w:rsidRDefault="005823FA" w:rsidP="005823FA"/>
    <w:p w14:paraId="22E619A7" w14:textId="5E1BBC6B" w:rsidR="00922AD0" w:rsidRPr="001C38E3" w:rsidRDefault="00922AD0" w:rsidP="00D50134">
      <w:pPr>
        <w:pStyle w:val="Pagetitle"/>
        <w:numPr>
          <w:ilvl w:val="0"/>
          <w:numId w:val="8"/>
        </w:numPr>
        <w:rPr>
          <w:color w:val="0072CE"/>
        </w:rPr>
      </w:pPr>
      <w:bookmarkStart w:id="12" w:name="_Toc193790793"/>
      <w:r w:rsidRPr="001C38E3">
        <w:rPr>
          <w:color w:val="0072CE"/>
        </w:rPr>
        <w:t>Sources of advice and guidance</w:t>
      </w:r>
      <w:bookmarkEnd w:id="12"/>
    </w:p>
    <w:p w14:paraId="10D70A27" w14:textId="1E88BE5C" w:rsidR="00922AD0" w:rsidRDefault="00D50134" w:rsidP="00575032">
      <w:pPr>
        <w:spacing w:after="240" w:line="280" w:lineRule="exact"/>
        <w:rPr>
          <w:lang w:eastAsia="ja-JP"/>
        </w:rPr>
      </w:pPr>
      <w:r w:rsidRPr="005B3261">
        <w:t>Please ensure that you read the Practitioner’s Guide (March 202</w:t>
      </w:r>
      <w:r>
        <w:t>4</w:t>
      </w:r>
      <w:r w:rsidRPr="005B3261">
        <w:t xml:space="preserve"> version)</w:t>
      </w:r>
      <w:r w:rsidRPr="00053FB9">
        <w:t xml:space="preserve"> carefully whenever you have a query in respect of governance and accountability. Sections 1-3 of the Guide are mandatory, Sections 4 and 5 are good practice. SAAA publish the guide on their website together with a useful summary of the requirements – please see the following link: </w:t>
      </w:r>
      <w:hyperlink r:id="rId15" w:history="1">
        <w:r w:rsidR="006954E9">
          <w:rPr>
            <w:rStyle w:val="Hyperlink"/>
            <w:lang w:eastAsia="ja-JP"/>
          </w:rPr>
          <w:t>https://www.saaa.co.uk/legislation-guidance/</w:t>
        </w:r>
      </w:hyperlink>
    </w:p>
    <w:p w14:paraId="24AD38AA" w14:textId="77777777" w:rsidR="00922AD0" w:rsidRDefault="00922AD0" w:rsidP="00575032">
      <w:pPr>
        <w:spacing w:after="240" w:line="280" w:lineRule="exact"/>
        <w:rPr>
          <w:lang w:eastAsia="ja-JP"/>
        </w:rPr>
      </w:pPr>
      <w:r>
        <w:rPr>
          <w:lang w:eastAsia="ja-JP"/>
        </w:rPr>
        <w:t>In the majority of cases the Guide should answer your query. If it does not you should first contact your sector membership organisation:</w:t>
      </w:r>
    </w:p>
    <w:p w14:paraId="2463889B" w14:textId="198F13A0" w:rsidR="00922AD0" w:rsidRDefault="00922AD0" w:rsidP="00575032">
      <w:pPr>
        <w:spacing w:after="240" w:line="280" w:lineRule="exact"/>
        <w:rPr>
          <w:lang w:eastAsia="ja-JP"/>
        </w:rPr>
      </w:pPr>
      <w:r>
        <w:rPr>
          <w:lang w:eastAsia="ja-JP"/>
        </w:rPr>
        <w:t xml:space="preserve">NALC and County Associations:      </w:t>
      </w:r>
      <w:hyperlink r:id="rId16" w:history="1">
        <w:r w:rsidR="005823FA" w:rsidRPr="00097B0C">
          <w:rPr>
            <w:rStyle w:val="Hyperlink"/>
            <w:lang w:eastAsia="ja-JP"/>
          </w:rPr>
          <w:t>www.nalc.gov.uk/about-county-associations</w:t>
        </w:r>
      </w:hyperlink>
      <w:r w:rsidR="005823FA">
        <w:rPr>
          <w:lang w:eastAsia="ja-JP"/>
        </w:rPr>
        <w:t xml:space="preserve"> </w:t>
      </w:r>
    </w:p>
    <w:p w14:paraId="197C7AA7" w14:textId="7DDB6F28" w:rsidR="00922AD0" w:rsidRDefault="00922AD0" w:rsidP="00575032">
      <w:pPr>
        <w:spacing w:after="240" w:line="280" w:lineRule="exact"/>
        <w:rPr>
          <w:lang w:eastAsia="ja-JP"/>
        </w:rPr>
      </w:pPr>
      <w:r>
        <w:rPr>
          <w:lang w:eastAsia="ja-JP"/>
        </w:rPr>
        <w:t xml:space="preserve">Society of Local Council Clerks:       </w:t>
      </w:r>
      <w:hyperlink r:id="rId17" w:history="1">
        <w:r w:rsidR="005823FA" w:rsidRPr="00097B0C">
          <w:rPr>
            <w:rStyle w:val="Hyperlink"/>
            <w:lang w:eastAsia="ja-JP"/>
          </w:rPr>
          <w:t>www.slcc.co.uk</w:t>
        </w:r>
      </w:hyperlink>
      <w:r w:rsidR="005823FA">
        <w:rPr>
          <w:lang w:eastAsia="ja-JP"/>
        </w:rPr>
        <w:t xml:space="preserve"> </w:t>
      </w:r>
    </w:p>
    <w:p w14:paraId="69F65E60" w14:textId="52AB5C60" w:rsidR="00922AD0" w:rsidRDefault="00D50134" w:rsidP="00575032">
      <w:pPr>
        <w:spacing w:after="240" w:line="280" w:lineRule="exact"/>
        <w:rPr>
          <w:lang w:eastAsia="ja-JP"/>
        </w:rPr>
      </w:pPr>
      <w:r w:rsidRPr="00053FB9">
        <w:t xml:space="preserve">If you remain unclear please feel free to contact us using the e-mail address for submission of the annual return and a member of our team will get back to you as soon as possible. We would like to help you avoid errors as right first time is good for us as well. However, the contract does not require auditors to offer a dedicated helpline and </w:t>
      </w:r>
      <w:r w:rsidRPr="00053FB9">
        <w:rPr>
          <w:b/>
          <w:bCs/>
        </w:rPr>
        <w:t xml:space="preserve">you should not use </w:t>
      </w:r>
      <w:proofErr w:type="spellStart"/>
      <w:r w:rsidR="00BB2BF1">
        <w:rPr>
          <w:b/>
          <w:bCs/>
        </w:rPr>
        <w:t>Forvis</w:t>
      </w:r>
      <w:proofErr w:type="spellEnd"/>
      <w:r w:rsidR="00BB2BF1">
        <w:rPr>
          <w:b/>
          <w:bCs/>
        </w:rPr>
        <w:t xml:space="preserve"> </w:t>
      </w:r>
      <w:r w:rsidRPr="00053FB9">
        <w:rPr>
          <w:b/>
          <w:bCs/>
        </w:rPr>
        <w:t>Mazars as a first point of call.</w:t>
      </w:r>
    </w:p>
    <w:p w14:paraId="5DB80FA1" w14:textId="77777777" w:rsidR="00575032" w:rsidRPr="001C38E3" w:rsidRDefault="00575032" w:rsidP="00D50134">
      <w:pPr>
        <w:pStyle w:val="Pagetitle"/>
        <w:numPr>
          <w:ilvl w:val="0"/>
          <w:numId w:val="8"/>
        </w:numPr>
        <w:rPr>
          <w:color w:val="0072CE"/>
        </w:rPr>
      </w:pPr>
      <w:bookmarkStart w:id="13" w:name="_Toc193790794"/>
      <w:r w:rsidRPr="001C38E3">
        <w:rPr>
          <w:color w:val="0072CE"/>
        </w:rPr>
        <w:t>External audit fees</w:t>
      </w:r>
      <w:bookmarkEnd w:id="13"/>
    </w:p>
    <w:p w14:paraId="7769EE7A" w14:textId="77777777" w:rsidR="005823FA" w:rsidRPr="005823FA" w:rsidRDefault="005823FA" w:rsidP="000C6E1B">
      <w:pPr>
        <w:rPr>
          <w:b/>
          <w:bCs/>
        </w:rPr>
      </w:pPr>
      <w:r w:rsidRPr="005823FA">
        <w:t>The fees you pay your external auditor are set by Smaller Authorities Audit Appointments Limited (SAAA) and not the auditor. The fees are the same for all 4 audit suppliers. The fixed element depends on the authority’s income and expenditure in each audit year. The fee scales are published on the SAAA website:</w:t>
      </w:r>
    </w:p>
    <w:p w14:paraId="55F51043" w14:textId="77777777" w:rsidR="005823FA" w:rsidRPr="005823FA" w:rsidRDefault="005823FA" w:rsidP="000C6E1B">
      <w:pPr>
        <w:rPr>
          <w:rStyle w:val="Hyperlink"/>
          <w:b w:val="0"/>
          <w:bCs w:val="0"/>
          <w:szCs w:val="18"/>
        </w:rPr>
      </w:pPr>
      <w:hyperlink r:id="rId18" w:history="1">
        <w:r w:rsidRPr="005823FA">
          <w:rPr>
            <w:rStyle w:val="Hyperlink"/>
            <w:szCs w:val="18"/>
            <w:lang w:val="es-ES"/>
          </w:rPr>
          <w:t>https://www.saaa.co.uk/audit-fees/</w:t>
        </w:r>
      </w:hyperlink>
      <w:r w:rsidRPr="005823FA">
        <w:rPr>
          <w:rStyle w:val="Hyperlink"/>
          <w:szCs w:val="18"/>
          <w:lang w:val="es-ES"/>
        </w:rPr>
        <w:t xml:space="preserve"> </w:t>
      </w:r>
    </w:p>
    <w:p w14:paraId="48F64675" w14:textId="77777777" w:rsidR="00D50134" w:rsidRPr="00FD1429" w:rsidRDefault="00D50134" w:rsidP="00D50134">
      <w:r>
        <w:t>In addition to this fixed element SAAA require external auditors to charge:</w:t>
      </w:r>
    </w:p>
    <w:p w14:paraId="2AF9CD0C" w14:textId="77777777" w:rsidR="00D50134" w:rsidRPr="00FD1429" w:rsidRDefault="00D50134" w:rsidP="00D50134">
      <w:pPr>
        <w:pStyle w:val="ListParagraph"/>
        <w:numPr>
          <w:ilvl w:val="0"/>
          <w:numId w:val="14"/>
        </w:numPr>
        <w:suppressAutoHyphens w:val="0"/>
        <w:spacing w:after="120" w:line="300" w:lineRule="exact"/>
      </w:pPr>
      <w:r w:rsidRPr="00FD1429">
        <w:t>£40 for each reminder about overdue AGARs or supporting documentation and every time an AGAR is sent back for amendment; and</w:t>
      </w:r>
    </w:p>
    <w:p w14:paraId="4C3C1755" w14:textId="77777777" w:rsidR="00D50134" w:rsidRDefault="00D50134" w:rsidP="00D50134">
      <w:pPr>
        <w:pStyle w:val="ListParagraph"/>
        <w:numPr>
          <w:ilvl w:val="0"/>
          <w:numId w:val="14"/>
        </w:numPr>
        <w:suppressAutoHyphens w:val="0"/>
        <w:spacing w:after="120" w:line="300" w:lineRule="exact"/>
      </w:pPr>
      <w:r w:rsidRPr="00FD1429">
        <w:t xml:space="preserve">A variable charge based on hourly rates of </w:t>
      </w:r>
      <w:r w:rsidRPr="005B3261">
        <w:t>between £105 and £355 per</w:t>
      </w:r>
      <w:r w:rsidRPr="00FD1429">
        <w:t xml:space="preserve"> hour for work considering challenge from electors, exercising statutory powers such as reporting in the public interest or assisting in special investigations such as suspected fraud. These additional fees are charged to a small percentage of </w:t>
      </w:r>
      <w:r w:rsidRPr="00FD1429">
        <w:lastRenderedPageBreak/>
        <w:t>smaller authorities but can amount to thousands of pounds due to the sensitivity and complexity of the issues and the use of highly qualified and experienced senior staff to undertake the work. Sometimes the auditor may undertake substantial extra work and conclude the authority has not been at fault and in these cases we will normally discount these hourly rates</w:t>
      </w:r>
      <w:r>
        <w:t>,</w:t>
      </w:r>
      <w:r w:rsidRPr="00FD1429">
        <w:t xml:space="preserve"> but we must always recover our costs. </w:t>
      </w:r>
    </w:p>
    <w:p w14:paraId="6A930A9F" w14:textId="72267473" w:rsidR="00D50134" w:rsidRDefault="00D50134" w:rsidP="00D50134">
      <w:pPr>
        <w:pStyle w:val="ListParagraph"/>
        <w:spacing w:after="240"/>
        <w:ind w:left="720"/>
      </w:pPr>
      <w:r>
        <w:t>The above fees exclude VAT.</w:t>
      </w:r>
    </w:p>
    <w:p w14:paraId="3680663E" w14:textId="388C2001" w:rsidR="00D50134" w:rsidRPr="00D50134" w:rsidRDefault="00D50134" w:rsidP="00D50134">
      <w:pPr>
        <w:pStyle w:val="Pagetitle"/>
        <w:numPr>
          <w:ilvl w:val="0"/>
          <w:numId w:val="8"/>
        </w:numPr>
        <w:rPr>
          <w:color w:val="0072CE"/>
        </w:rPr>
      </w:pPr>
      <w:bookmarkStart w:id="14" w:name="_Toc161932401"/>
      <w:bookmarkStart w:id="15" w:name="_Toc193790795"/>
      <w:r w:rsidRPr="00D50134">
        <w:rPr>
          <w:color w:val="0072CE"/>
        </w:rPr>
        <w:t>Other guidance</w:t>
      </w:r>
      <w:bookmarkEnd w:id="14"/>
      <w:bookmarkEnd w:id="15"/>
    </w:p>
    <w:p w14:paraId="76DF33A2" w14:textId="57BB82FE" w:rsidR="00D50134" w:rsidRPr="00395648" w:rsidRDefault="00D50134" w:rsidP="00D50134">
      <w:r w:rsidRPr="00395648">
        <w:t xml:space="preserve">It is important to understand that although we are your external auditors the assurance reviews SAAA ask us to complete at smaller authorities (those spending less than £6.5 million per annum) are </w:t>
      </w:r>
      <w:r w:rsidRPr="00305912">
        <w:t>limited</w:t>
      </w:r>
      <w:r w:rsidRPr="00395648">
        <w:t xml:space="preserve"> compared to the work we undertake at larger authorities in order to keep the work proportionate to the risk. The reviews are not strictly audits as defined by international auditing standards, but they have historically been referred to as audits. If your authority has income or expenditure above £200,000 in 20</w:t>
      </w:r>
      <w:r>
        <w:t>24</w:t>
      </w:r>
      <w:r w:rsidRPr="00395648">
        <w:t>/2</w:t>
      </w:r>
      <w:r>
        <w:t>5</w:t>
      </w:r>
      <w:r w:rsidRPr="00395648">
        <w:t xml:space="preserve"> we will undertake some additional procedures known as (intermediate procedures) and require additional documentation from you. We have based our information request on your income and expenditure in 20</w:t>
      </w:r>
      <w:r>
        <w:t>23</w:t>
      </w:r>
      <w:r w:rsidRPr="00395648">
        <w:t>/2</w:t>
      </w:r>
      <w:r>
        <w:t>4</w:t>
      </w:r>
      <w:r w:rsidRPr="00395648">
        <w:t xml:space="preserve"> so if the Authority was below the £200,000 threshold in 20</w:t>
      </w:r>
      <w:r>
        <w:t>23</w:t>
      </w:r>
      <w:r w:rsidRPr="00395648">
        <w:t>/2</w:t>
      </w:r>
      <w:r>
        <w:t>4</w:t>
      </w:r>
      <w:r w:rsidRPr="00395648">
        <w:t xml:space="preserve"> but above it in 202</w:t>
      </w:r>
      <w:r>
        <w:t>4</w:t>
      </w:r>
      <w:r w:rsidRPr="00395648">
        <w:t>/2</w:t>
      </w:r>
      <w:r>
        <w:t>5</w:t>
      </w:r>
      <w:r w:rsidRPr="00395648">
        <w:t xml:space="preserve"> please let us know immediately as we will need to inform you of the additional information required.</w:t>
      </w:r>
    </w:p>
    <w:p w14:paraId="6BCCC942" w14:textId="77777777" w:rsidR="00D50134" w:rsidRPr="00395648" w:rsidRDefault="00D50134" w:rsidP="00D50134">
      <w:r w:rsidRPr="00395648">
        <w:t xml:space="preserve">There is a statutory requirement for all councils to provide local electors and other interested parties with the opportunity to inspect the Annual Return and supporting documentation.  Further guidance regarding these requirements is provided in </w:t>
      </w:r>
      <w:r w:rsidRPr="00305912">
        <w:t>Attachments 3 onwards</w:t>
      </w:r>
      <w:r w:rsidRPr="00395648">
        <w:t xml:space="preserve"> which will allow you to comply with the statutory requirements.</w:t>
      </w:r>
    </w:p>
    <w:p w14:paraId="2A51C91C" w14:textId="77777777" w:rsidR="00D50134" w:rsidRPr="00395648" w:rsidRDefault="00D50134" w:rsidP="00D50134">
      <w:r w:rsidRPr="00395648">
        <w:t>We enclose a pro-forma template “</w:t>
      </w:r>
      <w:r w:rsidRPr="00305912">
        <w:t>Notice of appointment of the date for the exercise of electors’ rights</w:t>
      </w:r>
      <w:r w:rsidRPr="00395648">
        <w:t xml:space="preserve">” and accompanying notes for you to use when advertising the arrangements on your website </w:t>
      </w:r>
      <w:r w:rsidRPr="00305912">
        <w:t>[Attachment 3.1].</w:t>
      </w:r>
    </w:p>
    <w:p w14:paraId="1E9D12D0" w14:textId="77777777" w:rsidR="00D50134" w:rsidRPr="00395648" w:rsidRDefault="00D50134" w:rsidP="00D50134">
      <w:bookmarkStart w:id="16" w:name="_Hlk56061732"/>
      <w:r w:rsidRPr="00395648">
        <w:t>We are aware that audit legislation requiring a physical ‘</w:t>
      </w:r>
      <w:r w:rsidRPr="00305912">
        <w:t>wet ink’</w:t>
      </w:r>
      <w:r w:rsidRPr="00395648">
        <w:t xml:space="preserve"> signature on the original Annual Return, does not allow parish councils to comply with the Accessibility Regulations. SAAA are aware that the two pieces of legislation are not compatible, therefore parish councils are advised to make it clear on their website that the document is a scan and therefore cannot comply with Accessibility Regulations or publish an unsigned, accessible version along with the scanned in version required by the Accounts and Audit Regulations.</w:t>
      </w:r>
    </w:p>
    <w:bookmarkEnd w:id="16"/>
    <w:p w14:paraId="0AE76EA9" w14:textId="1F06277D" w:rsidR="00D50134" w:rsidRPr="00395648" w:rsidRDefault="00D50134" w:rsidP="00D50134">
      <w:r w:rsidRPr="00395648">
        <w:t xml:space="preserve">Whilst we try to ensure that we identify any potential conflicts of interest as they arise, it is not easy for us to keep up to date with changes affecting every local council. I would be grateful if you could draw your Council’s attention to this matter and contact us immediately if you become aware of any potential conflicts of interest that might affect our independence (e.g. if </w:t>
      </w:r>
      <w:proofErr w:type="spellStart"/>
      <w:r w:rsidR="00BB2BF1">
        <w:t>Fovis</w:t>
      </w:r>
      <w:proofErr w:type="spellEnd"/>
      <w:r w:rsidR="00BB2BF1">
        <w:t xml:space="preserve"> </w:t>
      </w:r>
      <w:r w:rsidRPr="00395648">
        <w:t>Mazars LLP provides personal accountancy/tax advice to a councillor).</w:t>
      </w:r>
    </w:p>
    <w:p w14:paraId="6B8D0C9A" w14:textId="3158B48C" w:rsidR="00D50134" w:rsidRPr="00395648" w:rsidRDefault="00D50134" w:rsidP="00D50134">
      <w:r w:rsidRPr="00395648">
        <w:t xml:space="preserve">The nature and scope of the audit is governed by the Code of Audit Practice and the National Audit Office’s Guidance to Auditors. Our work will be performed in accordance with this guidance. If you have any questions or complaints relating to our audit work, SAAA encourages you to contact us in the first instance. Please put your concerns in writing to Jac Berry, Head of Quality, </w:t>
      </w:r>
      <w:proofErr w:type="spellStart"/>
      <w:r w:rsidR="00BB2BF1">
        <w:t>Forvis</w:t>
      </w:r>
      <w:proofErr w:type="spellEnd"/>
      <w:r w:rsidR="00BB2BF1">
        <w:t xml:space="preserve"> </w:t>
      </w:r>
      <w:r w:rsidRPr="00395648">
        <w:t xml:space="preserve">Mazars LLP, </w:t>
      </w:r>
      <w:r>
        <w:t>30 Old Bailey, London, EC4M 7AU</w:t>
      </w:r>
      <w:r w:rsidRPr="00395648">
        <w:t xml:space="preserve"> If you are not satisfied with our response, you can complain to SAAA at 77 Mansell Street, London E1 8AN.</w:t>
      </w:r>
    </w:p>
    <w:p w14:paraId="1FF5DF33" w14:textId="1D296D87" w:rsidR="00D50134" w:rsidRDefault="00D50134" w:rsidP="00D50134">
      <w:r w:rsidRPr="00395648">
        <w:t>When we issue our audit reports we intend to issue client satisfaction forms and we encourage you to return these so we can address any concerns and continue to deliver quality assurance reviews in a friendly and professional way. We hope this guidance has been useful.</w:t>
      </w:r>
    </w:p>
    <w:p w14:paraId="7493D29B" w14:textId="5BC22A67" w:rsidR="00C653DF" w:rsidRDefault="005823FA" w:rsidP="00EB5885">
      <w:pPr>
        <w:pStyle w:val="Pagetitle"/>
        <w:rPr>
          <w:lang w:val="es-ES"/>
        </w:rPr>
      </w:pPr>
      <w:r>
        <w:br w:type="page"/>
      </w:r>
      <w:bookmarkStart w:id="17" w:name="_Toc193790796"/>
      <w:bookmarkStart w:id="18" w:name="_Toc168473184"/>
      <w:bookmarkStart w:id="19" w:name="_Toc168993641"/>
      <w:r w:rsidRPr="00C653DF">
        <w:rPr>
          <w:lang w:val="es-ES"/>
        </w:rPr>
        <w:lastRenderedPageBreak/>
        <w:t>Attachment 1.1</w:t>
      </w:r>
      <w:bookmarkEnd w:id="17"/>
    </w:p>
    <w:p w14:paraId="675F5B0F" w14:textId="49AAD608" w:rsidR="005823FA" w:rsidRPr="00C653DF" w:rsidRDefault="005823FA" w:rsidP="00C653DF">
      <w:pPr>
        <w:pStyle w:val="Heading1"/>
      </w:pPr>
      <w:r w:rsidRPr="00C653DF">
        <w:t xml:space="preserve">Bank reconciliation </w:t>
      </w:r>
      <w:bookmarkEnd w:id="18"/>
      <w:bookmarkEnd w:id="19"/>
    </w:p>
    <w:p w14:paraId="503539D2" w14:textId="724C8530" w:rsidR="005823FA" w:rsidRPr="00EF25BA" w:rsidRDefault="005823FA" w:rsidP="005823FA">
      <w:pPr>
        <w:rPr>
          <w:lang w:eastAsia="ja-JP"/>
        </w:rPr>
      </w:pPr>
      <w:r w:rsidRPr="00EF25BA">
        <w:rPr>
          <w:lang w:eastAsia="ja-JP"/>
        </w:rPr>
        <w:t xml:space="preserve">This reconciliation must include </w:t>
      </w:r>
      <w:r w:rsidRPr="00EF25BA">
        <w:rPr>
          <w:b/>
          <w:bCs/>
          <w:lang w:eastAsia="ja-JP"/>
        </w:rPr>
        <w:t>all</w:t>
      </w:r>
      <w:r w:rsidRPr="00EF25BA">
        <w:rPr>
          <w:lang w:eastAsia="ja-JP"/>
        </w:rPr>
        <w:t xml:space="preserve"> bank and building society accounts and other short-term investments*. It </w:t>
      </w:r>
      <w:r w:rsidRPr="00EF25BA">
        <w:rPr>
          <w:b/>
          <w:bCs/>
          <w:lang w:eastAsia="ja-JP"/>
        </w:rPr>
        <w:t>must</w:t>
      </w:r>
      <w:r w:rsidRPr="00EF25BA">
        <w:rPr>
          <w:lang w:eastAsia="ja-JP"/>
        </w:rPr>
        <w:t xml:space="preserve"> agree to Box 8 in the column headed “</w:t>
      </w:r>
      <w:r w:rsidRPr="00EF25BA">
        <w:rPr>
          <w:i/>
          <w:iCs/>
          <w:lang w:eastAsia="ja-JP"/>
        </w:rPr>
        <w:t>Year ending 31 March 202</w:t>
      </w:r>
      <w:r>
        <w:rPr>
          <w:i/>
          <w:iCs/>
          <w:lang w:eastAsia="ja-JP"/>
        </w:rPr>
        <w:t>5</w:t>
      </w:r>
      <w:r w:rsidRPr="00EF25BA">
        <w:rPr>
          <w:lang w:eastAsia="ja-JP"/>
        </w:rPr>
        <w:t>” in Section 2 of the Annual Return. It will also agree to Box 7 where the accounts are prepared on a receipts and payments (cash) basis, but not when an income and expenditure basis is used.</w:t>
      </w:r>
    </w:p>
    <w:p w14:paraId="24F8124B" w14:textId="77777777" w:rsidR="005823FA" w:rsidRPr="00EF25BA" w:rsidRDefault="005823FA" w:rsidP="005823FA">
      <w:pPr>
        <w:rPr>
          <w:lang w:eastAsia="ja-JP"/>
        </w:rPr>
      </w:pPr>
    </w:p>
    <w:p w14:paraId="5BE29B64" w14:textId="632D5B28" w:rsidR="005823FA" w:rsidRPr="00EF25BA" w:rsidRDefault="005823FA" w:rsidP="005823FA">
      <w:pPr>
        <w:rPr>
          <w:lang w:eastAsia="ja-JP"/>
        </w:rPr>
      </w:pPr>
      <w:r w:rsidRPr="00EF25BA">
        <w:rPr>
          <w:lang w:eastAsia="ja-JP"/>
        </w:rPr>
        <w:t xml:space="preserve">Parish Council Name </w:t>
      </w:r>
      <w:r w:rsidR="00867C3A">
        <w:rPr>
          <w:lang w:eastAsia="ja-JP"/>
        </w:rPr>
        <w:t xml:space="preserve">– Newbiggin </w:t>
      </w:r>
      <w:r w:rsidR="00275D39">
        <w:rPr>
          <w:lang w:eastAsia="ja-JP"/>
        </w:rPr>
        <w:t xml:space="preserve">by the Sea </w:t>
      </w:r>
      <w:r w:rsidR="00867C3A">
        <w:rPr>
          <w:lang w:eastAsia="ja-JP"/>
        </w:rPr>
        <w:t xml:space="preserve">Town Council </w:t>
      </w:r>
    </w:p>
    <w:p w14:paraId="1F70247F" w14:textId="67C7622B" w:rsidR="005823FA" w:rsidRPr="00EF25BA" w:rsidRDefault="005823FA" w:rsidP="005823FA">
      <w:pPr>
        <w:rPr>
          <w:lang w:eastAsia="ja-JP"/>
        </w:rPr>
      </w:pPr>
      <w:r w:rsidRPr="00EF25BA">
        <w:rPr>
          <w:lang w:eastAsia="ja-JP"/>
        </w:rPr>
        <w:t>Financial year ending 31 March 202</w:t>
      </w:r>
      <w:r>
        <w:rPr>
          <w:lang w:eastAsia="ja-JP"/>
        </w:rPr>
        <w:t>5</w:t>
      </w:r>
    </w:p>
    <w:p w14:paraId="2C34D575" w14:textId="129308C1" w:rsidR="005823FA" w:rsidRPr="00EF25BA" w:rsidRDefault="005823FA" w:rsidP="005823FA">
      <w:pPr>
        <w:rPr>
          <w:lang w:eastAsia="ja-JP"/>
        </w:rPr>
      </w:pPr>
      <w:r w:rsidRPr="00EF25BA">
        <w:rPr>
          <w:lang w:eastAsia="ja-JP"/>
        </w:rPr>
        <w:t>Prepared by</w:t>
      </w:r>
      <w:r w:rsidR="003B2B58">
        <w:rPr>
          <w:lang w:eastAsia="ja-JP"/>
        </w:rPr>
        <w:t xml:space="preserve"> – Leanne Lawson, Town Clerk &amp; Responsible Financial </w:t>
      </w:r>
      <w:r w:rsidR="00275D39">
        <w:rPr>
          <w:lang w:eastAsia="ja-JP"/>
        </w:rPr>
        <w:t xml:space="preserve">Officer </w:t>
      </w:r>
      <w:r w:rsidR="00275D39" w:rsidRPr="00EF25BA">
        <w:rPr>
          <w:lang w:eastAsia="ja-JP"/>
        </w:rPr>
        <w:tab/>
      </w:r>
      <w:r w:rsidRPr="00EF25BA">
        <w:rPr>
          <w:lang w:eastAsia="ja-JP"/>
        </w:rPr>
        <w:t>Date</w:t>
      </w:r>
      <w:r w:rsidR="003B2B58">
        <w:rPr>
          <w:lang w:eastAsia="ja-JP"/>
        </w:rPr>
        <w:t xml:space="preserve"> 04.04.25</w:t>
      </w:r>
    </w:p>
    <w:p w14:paraId="01EDC1A0" w14:textId="77777777" w:rsidR="005823FA" w:rsidRPr="00EF25BA" w:rsidRDefault="005823FA" w:rsidP="005823FA">
      <w:pPr>
        <w:rPr>
          <w:lang w:eastAsia="ja-JP"/>
        </w:rPr>
      </w:pPr>
    </w:p>
    <w:tbl>
      <w:tblPr>
        <w:tblStyle w:val="TableGridLight"/>
        <w:tblW w:w="0" w:type="auto"/>
        <w:tblLayout w:type="fixed"/>
        <w:tblLook w:val="0000" w:firstRow="0" w:lastRow="0" w:firstColumn="0" w:lastColumn="0" w:noHBand="0" w:noVBand="0"/>
      </w:tblPr>
      <w:tblGrid>
        <w:gridCol w:w="7650"/>
        <w:gridCol w:w="1276"/>
        <w:gridCol w:w="1045"/>
      </w:tblGrid>
      <w:tr w:rsidR="005823FA" w:rsidRPr="00EF25BA" w14:paraId="1F08505B" w14:textId="77777777" w:rsidTr="002F0530">
        <w:tc>
          <w:tcPr>
            <w:tcW w:w="7650" w:type="dxa"/>
          </w:tcPr>
          <w:p w14:paraId="1929BB9E" w14:textId="1E3C4E1B" w:rsidR="005823FA" w:rsidRPr="00EF25BA" w:rsidRDefault="005823FA" w:rsidP="00B32BAE">
            <w:r w:rsidRPr="00EF25BA">
              <w:t>Balance per bank statements as at 31 March 202</w:t>
            </w:r>
            <w:r>
              <w:t>5</w:t>
            </w:r>
            <w:r w:rsidRPr="00EF25BA">
              <w:t>:</w:t>
            </w:r>
          </w:p>
        </w:tc>
        <w:tc>
          <w:tcPr>
            <w:tcW w:w="1276" w:type="dxa"/>
          </w:tcPr>
          <w:p w14:paraId="710F617B" w14:textId="77777777" w:rsidR="005823FA" w:rsidRPr="00EF25BA" w:rsidRDefault="005823FA" w:rsidP="00B32BAE">
            <w:r w:rsidRPr="00EF25BA">
              <w:t>£</w:t>
            </w:r>
          </w:p>
        </w:tc>
        <w:tc>
          <w:tcPr>
            <w:tcW w:w="1045" w:type="dxa"/>
          </w:tcPr>
          <w:p w14:paraId="761BAEA8" w14:textId="77777777" w:rsidR="005823FA" w:rsidRPr="00EF25BA" w:rsidRDefault="005823FA" w:rsidP="00B32BAE">
            <w:r w:rsidRPr="00EF25BA">
              <w:t>£</w:t>
            </w:r>
          </w:p>
        </w:tc>
      </w:tr>
      <w:tr w:rsidR="005823FA" w:rsidRPr="00EF25BA" w14:paraId="7892C5E5" w14:textId="77777777" w:rsidTr="002F0530">
        <w:tc>
          <w:tcPr>
            <w:tcW w:w="7650" w:type="dxa"/>
          </w:tcPr>
          <w:p w14:paraId="1CFF6723" w14:textId="77777777" w:rsidR="005823FA" w:rsidRPr="00EF25BA" w:rsidRDefault="005823FA" w:rsidP="00B32BAE">
            <w:r w:rsidRPr="00EF25BA">
              <w:t>e.g.</w:t>
            </w:r>
            <w:r w:rsidRPr="00EF25BA">
              <w:tab/>
              <w:t>Current account</w:t>
            </w:r>
          </w:p>
        </w:tc>
        <w:tc>
          <w:tcPr>
            <w:tcW w:w="1276" w:type="dxa"/>
          </w:tcPr>
          <w:p w14:paraId="0D246669" w14:textId="7B8CBC89" w:rsidR="005823FA" w:rsidRPr="00EF25BA" w:rsidRDefault="002F0530" w:rsidP="00B32BAE">
            <w:r>
              <w:t>62,570</w:t>
            </w:r>
          </w:p>
        </w:tc>
        <w:tc>
          <w:tcPr>
            <w:tcW w:w="1045" w:type="dxa"/>
          </w:tcPr>
          <w:p w14:paraId="48798291" w14:textId="77777777" w:rsidR="005823FA" w:rsidRPr="00EF25BA" w:rsidRDefault="005823FA" w:rsidP="00B32BAE"/>
        </w:tc>
      </w:tr>
      <w:tr w:rsidR="005823FA" w:rsidRPr="00EF25BA" w14:paraId="07CBAEED" w14:textId="77777777" w:rsidTr="002F0530">
        <w:tc>
          <w:tcPr>
            <w:tcW w:w="7650" w:type="dxa"/>
          </w:tcPr>
          <w:p w14:paraId="31BEDE80" w14:textId="77777777" w:rsidR="005823FA" w:rsidRPr="00EF25BA" w:rsidRDefault="005823FA" w:rsidP="00B32BAE">
            <w:r w:rsidRPr="00EF25BA">
              <w:tab/>
              <w:t>High interest account</w:t>
            </w:r>
          </w:p>
        </w:tc>
        <w:tc>
          <w:tcPr>
            <w:tcW w:w="1276" w:type="dxa"/>
          </w:tcPr>
          <w:p w14:paraId="026A952B" w14:textId="311DA1B9" w:rsidR="005823FA" w:rsidRPr="00EF25BA" w:rsidRDefault="002F0530" w:rsidP="00B32BAE">
            <w:r>
              <w:t>168,418</w:t>
            </w:r>
          </w:p>
        </w:tc>
        <w:tc>
          <w:tcPr>
            <w:tcW w:w="1045" w:type="dxa"/>
          </w:tcPr>
          <w:p w14:paraId="4DE93CBB" w14:textId="77777777" w:rsidR="005823FA" w:rsidRPr="00EF25BA" w:rsidRDefault="005823FA" w:rsidP="00B32BAE"/>
        </w:tc>
      </w:tr>
      <w:tr w:rsidR="005823FA" w:rsidRPr="00EF25BA" w14:paraId="665FB92B" w14:textId="77777777" w:rsidTr="002F0530">
        <w:tc>
          <w:tcPr>
            <w:tcW w:w="7650" w:type="dxa"/>
          </w:tcPr>
          <w:p w14:paraId="2C026E2D" w14:textId="0497950D" w:rsidR="005823FA" w:rsidRPr="00EF25BA" w:rsidRDefault="005823FA" w:rsidP="00B32BAE">
            <w:r w:rsidRPr="00EF25BA">
              <w:tab/>
            </w:r>
          </w:p>
        </w:tc>
        <w:tc>
          <w:tcPr>
            <w:tcW w:w="1276" w:type="dxa"/>
          </w:tcPr>
          <w:p w14:paraId="74497109" w14:textId="77777777" w:rsidR="005823FA" w:rsidRPr="00EF25BA" w:rsidRDefault="005823FA" w:rsidP="00B32BAE"/>
        </w:tc>
        <w:tc>
          <w:tcPr>
            <w:tcW w:w="1045" w:type="dxa"/>
          </w:tcPr>
          <w:p w14:paraId="40826B6B" w14:textId="77777777" w:rsidR="005823FA" w:rsidRPr="00EF25BA" w:rsidRDefault="005823FA" w:rsidP="00B32BAE"/>
        </w:tc>
      </w:tr>
      <w:tr w:rsidR="005823FA" w:rsidRPr="00EF25BA" w14:paraId="6991D1AE" w14:textId="77777777" w:rsidTr="002F0530">
        <w:tc>
          <w:tcPr>
            <w:tcW w:w="7650" w:type="dxa"/>
          </w:tcPr>
          <w:p w14:paraId="014F8389" w14:textId="77777777" w:rsidR="005823FA" w:rsidRPr="00EF25BA" w:rsidRDefault="005823FA" w:rsidP="00B32BAE"/>
        </w:tc>
        <w:tc>
          <w:tcPr>
            <w:tcW w:w="1276" w:type="dxa"/>
          </w:tcPr>
          <w:p w14:paraId="6275DB3C" w14:textId="77777777" w:rsidR="005823FA" w:rsidRPr="00EF25BA" w:rsidRDefault="005823FA" w:rsidP="00B32BAE"/>
        </w:tc>
        <w:tc>
          <w:tcPr>
            <w:tcW w:w="1045" w:type="dxa"/>
          </w:tcPr>
          <w:p w14:paraId="5E687D0A" w14:textId="77777777" w:rsidR="005823FA" w:rsidRPr="00EF25BA" w:rsidRDefault="005823FA" w:rsidP="00B32BAE"/>
        </w:tc>
      </w:tr>
      <w:tr w:rsidR="005823FA" w:rsidRPr="00EF25BA" w14:paraId="1ABD8A64" w14:textId="77777777" w:rsidTr="002F0530">
        <w:tc>
          <w:tcPr>
            <w:tcW w:w="7650" w:type="dxa"/>
          </w:tcPr>
          <w:p w14:paraId="1A25F361" w14:textId="77777777" w:rsidR="005823FA" w:rsidRPr="00EF25BA" w:rsidRDefault="005823FA" w:rsidP="00B32BAE">
            <w:r w:rsidRPr="00EF25BA">
              <w:t>Petty cash float (if applicable)</w:t>
            </w:r>
          </w:p>
        </w:tc>
        <w:tc>
          <w:tcPr>
            <w:tcW w:w="1276" w:type="dxa"/>
          </w:tcPr>
          <w:p w14:paraId="3CF68AAF" w14:textId="77777777" w:rsidR="005823FA" w:rsidRPr="00EF25BA" w:rsidRDefault="005823FA" w:rsidP="00B32BAE"/>
        </w:tc>
        <w:tc>
          <w:tcPr>
            <w:tcW w:w="1045" w:type="dxa"/>
          </w:tcPr>
          <w:p w14:paraId="59332920" w14:textId="77777777" w:rsidR="005823FA" w:rsidRPr="00EF25BA" w:rsidRDefault="005823FA" w:rsidP="00B32BAE"/>
        </w:tc>
      </w:tr>
      <w:tr w:rsidR="005823FA" w:rsidRPr="00EF25BA" w14:paraId="6387638E" w14:textId="77777777" w:rsidTr="002F0530">
        <w:tc>
          <w:tcPr>
            <w:tcW w:w="7650" w:type="dxa"/>
          </w:tcPr>
          <w:p w14:paraId="7472E907" w14:textId="64A6BE76" w:rsidR="005823FA" w:rsidRPr="00EF25BA" w:rsidRDefault="005823FA" w:rsidP="00B32BAE">
            <w:r w:rsidRPr="00EF25BA">
              <w:t>Less: any unpresented cheques at 31 March 202</w:t>
            </w:r>
            <w:r>
              <w:t>5</w:t>
            </w:r>
            <w:r w:rsidRPr="00EF25BA">
              <w:t xml:space="preserve"> (normally only current account) </w:t>
            </w:r>
          </w:p>
        </w:tc>
        <w:tc>
          <w:tcPr>
            <w:tcW w:w="1276" w:type="dxa"/>
          </w:tcPr>
          <w:p w14:paraId="7762B56A" w14:textId="35155D52" w:rsidR="005823FA" w:rsidRPr="00EF25BA" w:rsidRDefault="005823FA" w:rsidP="00B32BAE"/>
        </w:tc>
        <w:tc>
          <w:tcPr>
            <w:tcW w:w="1045" w:type="dxa"/>
          </w:tcPr>
          <w:p w14:paraId="20D697B9" w14:textId="77777777" w:rsidR="005823FA" w:rsidRPr="00EF25BA" w:rsidRDefault="005823FA" w:rsidP="00B32BAE"/>
        </w:tc>
      </w:tr>
      <w:tr w:rsidR="005823FA" w:rsidRPr="00EF25BA" w14:paraId="36C90F37" w14:textId="77777777" w:rsidTr="002F0530">
        <w:tc>
          <w:tcPr>
            <w:tcW w:w="7650" w:type="dxa"/>
          </w:tcPr>
          <w:p w14:paraId="5C032623" w14:textId="77777777" w:rsidR="005823FA" w:rsidRPr="00EF25BA" w:rsidRDefault="005823FA" w:rsidP="00B32BAE">
            <w:r w:rsidRPr="00EF25BA">
              <w:t xml:space="preserve">   Cheque number          </w:t>
            </w:r>
          </w:p>
        </w:tc>
        <w:tc>
          <w:tcPr>
            <w:tcW w:w="1276" w:type="dxa"/>
          </w:tcPr>
          <w:p w14:paraId="7FDAE799" w14:textId="77777777" w:rsidR="005823FA" w:rsidRPr="00EF25BA" w:rsidRDefault="005823FA" w:rsidP="00B32BAE">
            <w:r w:rsidRPr="00EF25BA">
              <w:t xml:space="preserve"> </w:t>
            </w:r>
          </w:p>
          <w:p w14:paraId="0BF3E573" w14:textId="77777777" w:rsidR="005823FA" w:rsidRPr="00EF25BA" w:rsidRDefault="005823FA" w:rsidP="00B32BAE"/>
        </w:tc>
        <w:tc>
          <w:tcPr>
            <w:tcW w:w="1045" w:type="dxa"/>
          </w:tcPr>
          <w:p w14:paraId="26B632D6" w14:textId="77777777" w:rsidR="005823FA" w:rsidRPr="00EF25BA" w:rsidRDefault="005823FA" w:rsidP="00B32BAE"/>
        </w:tc>
      </w:tr>
      <w:tr w:rsidR="005823FA" w:rsidRPr="00EF25BA" w14:paraId="03E65DFB" w14:textId="77777777" w:rsidTr="002F0530">
        <w:tc>
          <w:tcPr>
            <w:tcW w:w="7650" w:type="dxa"/>
          </w:tcPr>
          <w:p w14:paraId="5A5971CB" w14:textId="77777777" w:rsidR="005823FA" w:rsidRPr="00EF25BA" w:rsidRDefault="005823FA" w:rsidP="00B32BAE"/>
        </w:tc>
        <w:tc>
          <w:tcPr>
            <w:tcW w:w="1276" w:type="dxa"/>
          </w:tcPr>
          <w:p w14:paraId="346F5728" w14:textId="77777777" w:rsidR="005823FA" w:rsidRPr="00EF25BA" w:rsidRDefault="005823FA" w:rsidP="00B32BAE"/>
        </w:tc>
        <w:tc>
          <w:tcPr>
            <w:tcW w:w="1045" w:type="dxa"/>
          </w:tcPr>
          <w:p w14:paraId="2E6F6E47" w14:textId="77777777" w:rsidR="005823FA" w:rsidRPr="00EF25BA" w:rsidRDefault="005823FA" w:rsidP="00B32BAE"/>
        </w:tc>
      </w:tr>
      <w:tr w:rsidR="005823FA" w:rsidRPr="00EF25BA" w14:paraId="01ABC265" w14:textId="77777777" w:rsidTr="002F0530">
        <w:tc>
          <w:tcPr>
            <w:tcW w:w="7650" w:type="dxa"/>
          </w:tcPr>
          <w:p w14:paraId="37B024E6" w14:textId="6363A79C" w:rsidR="005823FA" w:rsidRPr="00EF25BA" w:rsidRDefault="005823FA" w:rsidP="00B32BAE">
            <w:r w:rsidRPr="00EF25BA">
              <w:t>Add: any un-banked cash at 31 March 202</w:t>
            </w:r>
            <w:r>
              <w:t>5</w:t>
            </w:r>
          </w:p>
        </w:tc>
        <w:tc>
          <w:tcPr>
            <w:tcW w:w="1276" w:type="dxa"/>
          </w:tcPr>
          <w:p w14:paraId="7B8466AA" w14:textId="77777777" w:rsidR="005823FA" w:rsidRPr="00EF25BA" w:rsidRDefault="005823FA" w:rsidP="00B32BAE"/>
        </w:tc>
        <w:tc>
          <w:tcPr>
            <w:tcW w:w="1045" w:type="dxa"/>
          </w:tcPr>
          <w:p w14:paraId="2163832B" w14:textId="77777777" w:rsidR="005823FA" w:rsidRPr="00EF25BA" w:rsidRDefault="005823FA" w:rsidP="00B32BAE"/>
        </w:tc>
      </w:tr>
      <w:tr w:rsidR="005823FA" w:rsidRPr="00EF25BA" w14:paraId="49035BCD" w14:textId="77777777" w:rsidTr="002F0530">
        <w:tc>
          <w:tcPr>
            <w:tcW w:w="7650" w:type="dxa"/>
          </w:tcPr>
          <w:p w14:paraId="354D51E4" w14:textId="62869336" w:rsidR="005823FA" w:rsidRPr="00EF25BA" w:rsidRDefault="005823FA" w:rsidP="00B32BAE">
            <w:r w:rsidRPr="00EF25BA">
              <w:t>e.g. Allotment rents banked 31 March 202</w:t>
            </w:r>
            <w:r>
              <w:t>5</w:t>
            </w:r>
            <w:r w:rsidRPr="00EF25BA">
              <w:t xml:space="preserve"> (but not credited until 1 April 202</w:t>
            </w:r>
            <w:r w:rsidR="00C91A28">
              <w:t>5</w:t>
            </w:r>
            <w:r w:rsidRPr="00EF25BA">
              <w:t>)</w:t>
            </w:r>
          </w:p>
        </w:tc>
        <w:tc>
          <w:tcPr>
            <w:tcW w:w="1276" w:type="dxa"/>
          </w:tcPr>
          <w:p w14:paraId="724B7051" w14:textId="77777777" w:rsidR="005823FA" w:rsidRPr="00EF25BA" w:rsidRDefault="005823FA" w:rsidP="00B32BAE"/>
          <w:p w14:paraId="5320D81F" w14:textId="77777777" w:rsidR="005823FA" w:rsidRPr="00EF25BA" w:rsidRDefault="005823FA" w:rsidP="00B32BAE"/>
        </w:tc>
        <w:tc>
          <w:tcPr>
            <w:tcW w:w="1045" w:type="dxa"/>
          </w:tcPr>
          <w:p w14:paraId="2E10117A" w14:textId="77777777" w:rsidR="005823FA" w:rsidRPr="00EF25BA" w:rsidRDefault="005823FA" w:rsidP="00B32BAE"/>
          <w:p w14:paraId="397B4498" w14:textId="77777777" w:rsidR="005823FA" w:rsidRPr="00EF25BA" w:rsidRDefault="005823FA" w:rsidP="00B32BAE"/>
        </w:tc>
      </w:tr>
      <w:tr w:rsidR="005823FA" w:rsidRPr="00EF25BA" w14:paraId="7B0E3D78" w14:textId="77777777" w:rsidTr="002F0530">
        <w:tc>
          <w:tcPr>
            <w:tcW w:w="7650" w:type="dxa"/>
          </w:tcPr>
          <w:p w14:paraId="20E5A67C" w14:textId="73F4CC8A" w:rsidR="005823FA" w:rsidRPr="00EF25BA" w:rsidRDefault="005823FA" w:rsidP="00B32BAE">
            <w:r w:rsidRPr="00EF25BA">
              <w:t>Net balances as at 31 March 202</w:t>
            </w:r>
            <w:r w:rsidR="00C91A28">
              <w:t>5</w:t>
            </w:r>
          </w:p>
        </w:tc>
        <w:tc>
          <w:tcPr>
            <w:tcW w:w="1276" w:type="dxa"/>
          </w:tcPr>
          <w:p w14:paraId="2530A2D0" w14:textId="1E4740E7" w:rsidR="005823FA" w:rsidRPr="00EF25BA" w:rsidRDefault="005823FA" w:rsidP="00B32BAE"/>
        </w:tc>
        <w:tc>
          <w:tcPr>
            <w:tcW w:w="1045" w:type="dxa"/>
          </w:tcPr>
          <w:p w14:paraId="79318026" w14:textId="7B375F7E" w:rsidR="005823FA" w:rsidRPr="00EF25BA" w:rsidRDefault="00712002" w:rsidP="00B32BAE">
            <w:r>
              <w:t>230,988</w:t>
            </w:r>
          </w:p>
        </w:tc>
      </w:tr>
      <w:tr w:rsidR="005823FA" w:rsidRPr="00EF25BA" w14:paraId="22B3F18D" w14:textId="77777777" w:rsidTr="002F0530">
        <w:tc>
          <w:tcPr>
            <w:tcW w:w="7650" w:type="dxa"/>
          </w:tcPr>
          <w:p w14:paraId="6C59149C" w14:textId="77777777" w:rsidR="005823FA" w:rsidRPr="00EF25BA" w:rsidRDefault="005823FA" w:rsidP="00B32BAE"/>
        </w:tc>
        <w:tc>
          <w:tcPr>
            <w:tcW w:w="1276" w:type="dxa"/>
          </w:tcPr>
          <w:p w14:paraId="307893CB" w14:textId="77777777" w:rsidR="005823FA" w:rsidRPr="00EF25BA" w:rsidRDefault="005823FA" w:rsidP="00B32BAE"/>
        </w:tc>
        <w:tc>
          <w:tcPr>
            <w:tcW w:w="1045" w:type="dxa"/>
          </w:tcPr>
          <w:p w14:paraId="1CCA949C" w14:textId="77777777" w:rsidR="005823FA" w:rsidRPr="00EF25BA" w:rsidRDefault="005823FA" w:rsidP="00B32BAE"/>
        </w:tc>
      </w:tr>
      <w:tr w:rsidR="005823FA" w:rsidRPr="00EF25BA" w14:paraId="653589A5" w14:textId="77777777" w:rsidTr="00B32BAE">
        <w:tc>
          <w:tcPr>
            <w:tcW w:w="9971" w:type="dxa"/>
            <w:gridSpan w:val="3"/>
          </w:tcPr>
          <w:p w14:paraId="6C466FA2" w14:textId="77777777" w:rsidR="005823FA" w:rsidRPr="00EF25BA" w:rsidRDefault="005823FA" w:rsidP="00B32BAE">
            <w:pPr>
              <w:rPr>
                <w:b/>
                <w:i/>
              </w:rPr>
            </w:pPr>
            <w:r w:rsidRPr="00EF25BA">
              <w:rPr>
                <w:b/>
                <w:i/>
              </w:rPr>
              <w:t>The net balances reconcile to the Cash Book (a receipts and payments account, which should be maintained even if your authority uses income and expenditure accounting) for the year, as follows:</w:t>
            </w:r>
          </w:p>
        </w:tc>
      </w:tr>
      <w:tr w:rsidR="005823FA" w:rsidRPr="00EF25BA" w14:paraId="3FA9ED54" w14:textId="77777777" w:rsidTr="002F0530">
        <w:tc>
          <w:tcPr>
            <w:tcW w:w="7650" w:type="dxa"/>
          </w:tcPr>
          <w:p w14:paraId="51EE5914" w14:textId="77777777" w:rsidR="005823FA" w:rsidRPr="00EF25BA" w:rsidRDefault="005823FA" w:rsidP="00B32BAE">
            <w:r w:rsidRPr="00EF25BA">
              <w:t>CASH BOOK</w:t>
            </w:r>
          </w:p>
          <w:p w14:paraId="3FDC41D0" w14:textId="6E6A88E3" w:rsidR="005823FA" w:rsidRPr="00EF25BA" w:rsidRDefault="005823FA" w:rsidP="00B32BAE">
            <w:r w:rsidRPr="00EF25BA">
              <w:t>Opening Balance 1 April 202</w:t>
            </w:r>
            <w:r w:rsidR="00C91A28">
              <w:t>4</w:t>
            </w:r>
          </w:p>
          <w:p w14:paraId="7FD59177" w14:textId="77777777" w:rsidR="005823FA" w:rsidRPr="00EF25BA" w:rsidRDefault="005823FA" w:rsidP="00B32BAE">
            <w:r w:rsidRPr="00EF25BA">
              <w:t xml:space="preserve">Add: Receipts in the year </w:t>
            </w:r>
          </w:p>
          <w:p w14:paraId="3F3A7851" w14:textId="77777777" w:rsidR="005823FA" w:rsidRPr="00EF25BA" w:rsidRDefault="005823FA" w:rsidP="00B32BAE">
            <w:r w:rsidRPr="00EF25BA">
              <w:t>Less: Payments i</w:t>
            </w:r>
            <w:r>
              <w:t>n</w:t>
            </w:r>
            <w:r w:rsidRPr="00EF25BA">
              <w:t xml:space="preserve"> the year</w:t>
            </w:r>
          </w:p>
        </w:tc>
        <w:tc>
          <w:tcPr>
            <w:tcW w:w="1276" w:type="dxa"/>
          </w:tcPr>
          <w:p w14:paraId="382EA972" w14:textId="77777777" w:rsidR="005823FA" w:rsidRDefault="005823FA" w:rsidP="00B32BAE"/>
          <w:p w14:paraId="70F88FFA" w14:textId="77777777" w:rsidR="002F0530" w:rsidRDefault="002F0530" w:rsidP="00B32BAE">
            <w:r>
              <w:t>154,900</w:t>
            </w:r>
          </w:p>
          <w:p w14:paraId="4983DAB8" w14:textId="4ADAB7BB" w:rsidR="002F0530" w:rsidRDefault="005B5E8B" w:rsidP="00B32BAE">
            <w:r>
              <w:t>320,318</w:t>
            </w:r>
          </w:p>
          <w:p w14:paraId="41269F75" w14:textId="4C46568B" w:rsidR="002F0530" w:rsidRPr="00EF25BA" w:rsidRDefault="005B5E8B" w:rsidP="00B32BAE">
            <w:r>
              <w:t>244,230</w:t>
            </w:r>
          </w:p>
        </w:tc>
        <w:tc>
          <w:tcPr>
            <w:tcW w:w="1045" w:type="dxa"/>
          </w:tcPr>
          <w:p w14:paraId="01C011CA" w14:textId="77777777" w:rsidR="005823FA" w:rsidRPr="00EF25BA" w:rsidRDefault="005823FA" w:rsidP="00B32BAE"/>
          <w:p w14:paraId="40773465" w14:textId="77777777" w:rsidR="005823FA" w:rsidRPr="00EF25BA" w:rsidRDefault="005823FA" w:rsidP="00B32BAE"/>
          <w:p w14:paraId="3821E182" w14:textId="77777777" w:rsidR="005823FA" w:rsidRPr="00EF25BA" w:rsidRDefault="005823FA" w:rsidP="00B32BAE"/>
          <w:p w14:paraId="06D50867" w14:textId="77777777" w:rsidR="005823FA" w:rsidRPr="00EF25BA" w:rsidRDefault="005823FA" w:rsidP="00B32BAE"/>
          <w:p w14:paraId="35B01888" w14:textId="77777777" w:rsidR="005823FA" w:rsidRPr="00EF25BA" w:rsidRDefault="005823FA" w:rsidP="00B32BAE">
            <w:r w:rsidRPr="00EF25BA">
              <w:t xml:space="preserve"> </w:t>
            </w:r>
          </w:p>
        </w:tc>
      </w:tr>
      <w:tr w:rsidR="005823FA" w:rsidRPr="00EF25BA" w14:paraId="7527785E" w14:textId="77777777" w:rsidTr="002F0530">
        <w:tc>
          <w:tcPr>
            <w:tcW w:w="7650" w:type="dxa"/>
          </w:tcPr>
          <w:p w14:paraId="750273C6" w14:textId="1A531AE4" w:rsidR="005823FA" w:rsidRPr="00EF25BA" w:rsidRDefault="005823FA" w:rsidP="00B32BAE">
            <w:r w:rsidRPr="00EF25BA">
              <w:t>Closing balance per cash book [receipts and payments book] as at 31 March 202</w:t>
            </w:r>
            <w:r w:rsidR="00C91A28">
              <w:t xml:space="preserve">5 </w:t>
            </w:r>
            <w:r w:rsidRPr="00EF25BA">
              <w:rPr>
                <w:b/>
              </w:rPr>
              <w:t>(must equal net balances above</w:t>
            </w:r>
            <w:r w:rsidRPr="00EF25BA">
              <w:t>)</w:t>
            </w:r>
          </w:p>
        </w:tc>
        <w:tc>
          <w:tcPr>
            <w:tcW w:w="1276" w:type="dxa"/>
          </w:tcPr>
          <w:p w14:paraId="7A205EF9" w14:textId="7A7AADAB" w:rsidR="005823FA" w:rsidRPr="00EF25BA" w:rsidRDefault="005823FA" w:rsidP="00B32BAE"/>
        </w:tc>
        <w:tc>
          <w:tcPr>
            <w:tcW w:w="1045" w:type="dxa"/>
          </w:tcPr>
          <w:p w14:paraId="46E873F6" w14:textId="0E2A1324" w:rsidR="005823FA" w:rsidRPr="00EF25BA" w:rsidRDefault="00F4072E" w:rsidP="00B32BAE">
            <w:r>
              <w:t>230,988</w:t>
            </w:r>
          </w:p>
          <w:p w14:paraId="5EB587CC" w14:textId="77777777" w:rsidR="005823FA" w:rsidRPr="00EF25BA" w:rsidRDefault="005823FA" w:rsidP="00B32BAE"/>
        </w:tc>
      </w:tr>
    </w:tbl>
    <w:p w14:paraId="0641B77F" w14:textId="77777777" w:rsidR="005823FA" w:rsidRDefault="005823FA" w:rsidP="005823FA">
      <w:pPr>
        <w:pStyle w:val="Pagetitle"/>
        <w:rPr>
          <w:lang w:val="es-ES"/>
        </w:rPr>
      </w:pPr>
      <w:bookmarkStart w:id="20" w:name="_Toc168473185"/>
      <w:bookmarkStart w:id="21" w:name="_Toc168993642"/>
      <w:bookmarkStart w:id="22" w:name="_Toc193790797"/>
      <w:proofErr w:type="spellStart"/>
      <w:r>
        <w:rPr>
          <w:lang w:val="es-ES"/>
        </w:rPr>
        <w:lastRenderedPageBreak/>
        <w:t>Attachment</w:t>
      </w:r>
      <w:proofErr w:type="spellEnd"/>
      <w:r>
        <w:rPr>
          <w:lang w:val="es-ES"/>
        </w:rPr>
        <w:t xml:space="preserve"> 1.2</w:t>
      </w:r>
      <w:bookmarkEnd w:id="20"/>
      <w:bookmarkEnd w:id="21"/>
      <w:bookmarkEnd w:id="22"/>
    </w:p>
    <w:p w14:paraId="222934AB" w14:textId="6CF07E2B" w:rsidR="005823FA" w:rsidRDefault="005823FA" w:rsidP="00266555">
      <w:pPr>
        <w:pStyle w:val="Heading1"/>
        <w:rPr>
          <w:lang w:val="es-ES"/>
        </w:rPr>
      </w:pPr>
      <w:bookmarkStart w:id="23" w:name="_Toc168473186"/>
      <w:bookmarkStart w:id="24" w:name="_Toc168993643"/>
      <w:r>
        <w:rPr>
          <w:lang w:val="es-ES"/>
        </w:rPr>
        <w:t>Explanation of significant variances in the accounting statements</w:t>
      </w:r>
      <w:bookmarkEnd w:id="23"/>
      <w:bookmarkEnd w:id="24"/>
      <w:r w:rsidR="00266555">
        <w:rPr>
          <w:lang w:val="es-ES"/>
        </w:rPr>
        <w:t xml:space="preserve"> – AGAR Section 2</w:t>
      </w:r>
    </w:p>
    <w:p w14:paraId="21D63A12" w14:textId="77777777" w:rsidR="005823FA" w:rsidRDefault="005823FA" w:rsidP="005823FA">
      <w:pPr>
        <w:rPr>
          <w:lang w:val="es-ES" w:eastAsia="ja-JP"/>
        </w:rPr>
      </w:pPr>
    </w:p>
    <w:p w14:paraId="327E95FD" w14:textId="77777777" w:rsidR="005823FA" w:rsidRPr="00EF25BA" w:rsidRDefault="005823FA" w:rsidP="005823FA">
      <w:pPr>
        <w:rPr>
          <w:lang w:eastAsia="ja-JP"/>
        </w:rPr>
      </w:pPr>
      <w:r w:rsidRPr="00EF25BA">
        <w:rPr>
          <w:lang w:eastAsia="ja-JP"/>
        </w:rPr>
        <w:t xml:space="preserve">Parish Council name:  _________________________________________________          </w:t>
      </w:r>
    </w:p>
    <w:p w14:paraId="3D4CCF65" w14:textId="77777777" w:rsidR="005823FA" w:rsidRPr="00EF25BA" w:rsidRDefault="005823FA" w:rsidP="005823FA">
      <w:pPr>
        <w:rPr>
          <w:lang w:eastAsia="ja-JP"/>
        </w:rPr>
      </w:pPr>
    </w:p>
    <w:p w14:paraId="46BD3048" w14:textId="71367418" w:rsidR="005823FA" w:rsidRDefault="005823FA" w:rsidP="005823FA">
      <w:pPr>
        <w:rPr>
          <w:lang w:eastAsia="ja-JP"/>
        </w:rPr>
      </w:pPr>
      <w:r w:rsidRPr="00EF25BA">
        <w:rPr>
          <w:b/>
          <w:bCs/>
          <w:lang w:eastAsia="ja-JP"/>
        </w:rPr>
        <w:t>Please explain any variances of more than 15% between the totals for individual boxes in Section 2</w:t>
      </w:r>
      <w:r w:rsidRPr="00EF25BA">
        <w:rPr>
          <w:lang w:eastAsia="ja-JP"/>
        </w:rPr>
        <w:t>. We do not require explanations for variances of less than £200; however, in some cases there may be ‘</w:t>
      </w:r>
      <w:r w:rsidRPr="00EF25BA">
        <w:rPr>
          <w:i/>
          <w:iCs/>
          <w:lang w:eastAsia="ja-JP"/>
        </w:rPr>
        <w:t>compensating’</w:t>
      </w:r>
      <w:r w:rsidRPr="00EF25BA">
        <w:rPr>
          <w:lang w:eastAsia="ja-JP"/>
        </w:rPr>
        <w:t xml:space="preserve"> variances which leave the overall total for a box relatively unchanged – e.g. where there was a major one-off project in one year (e.g. contribution to village hall extension of £30,000), but a totally different expense of a similar size in the next (e.g. purchase of playground equipment of £28,000). In such cases, it would be helpful to provide an explanation of movements within each box. We also ask you to explain any change where there is a movement to or from zero. Please either use the proforma below</w:t>
      </w:r>
      <w:r w:rsidR="006954E9">
        <w:rPr>
          <w:lang w:eastAsia="ja-JP"/>
        </w:rPr>
        <w:t xml:space="preserve"> </w:t>
      </w:r>
      <w:r w:rsidRPr="00EF25BA">
        <w:rPr>
          <w:lang w:eastAsia="ja-JP"/>
        </w:rPr>
        <w:t xml:space="preserve">or complete a separate schedule if more space is required. </w:t>
      </w:r>
    </w:p>
    <w:p w14:paraId="5CC19424" w14:textId="77777777" w:rsidR="009F2399" w:rsidRDefault="009F2399" w:rsidP="005823FA">
      <w:pPr>
        <w:rPr>
          <w:lang w:eastAsia="ja-JP"/>
        </w:rPr>
      </w:pPr>
    </w:p>
    <w:p w14:paraId="42351149" w14:textId="77777777" w:rsidR="00787828" w:rsidRDefault="00787828" w:rsidP="00787828">
      <w:pPr>
        <w:rPr>
          <w:rFonts w:ascii="Arial Bold" w:eastAsia="Times New Roman" w:hAnsi="Arial Bold" w:cs="Arial"/>
          <w:b/>
          <w:bCs/>
          <w:color w:val="0072CE"/>
          <w:spacing w:val="12"/>
          <w:sz w:val="22"/>
          <w:szCs w:val="22"/>
          <w:lang w:val="es-ES" w:eastAsia="ja-JP"/>
        </w:rPr>
      </w:pPr>
      <w:r w:rsidRPr="008C7F00">
        <w:rPr>
          <w:rFonts w:ascii="Arial Bold" w:eastAsia="Times New Roman" w:hAnsi="Arial Bold" w:cs="Arial"/>
          <w:b/>
          <w:bCs/>
          <w:color w:val="0072CE"/>
          <w:spacing w:val="12"/>
          <w:sz w:val="22"/>
          <w:szCs w:val="22"/>
          <w:lang w:val="es-ES" w:eastAsia="ja-JP"/>
        </w:rPr>
        <w:t>Please see separate excel attachment</w:t>
      </w:r>
      <w:r>
        <w:rPr>
          <w:rFonts w:ascii="Arial Bold" w:eastAsia="Times New Roman" w:hAnsi="Arial Bold" w:cs="Arial"/>
          <w:b/>
          <w:bCs/>
          <w:color w:val="0072CE"/>
          <w:spacing w:val="12"/>
          <w:sz w:val="22"/>
          <w:szCs w:val="22"/>
          <w:lang w:val="es-ES" w:eastAsia="ja-JP"/>
        </w:rPr>
        <w:t xml:space="preserve"> as an alternative. It is at the discretion of clerks which template you choose to complete, but you must complete one of these templates as part of your return to us.</w:t>
      </w:r>
    </w:p>
    <w:p w14:paraId="62F204C8" w14:textId="77777777" w:rsidR="005823FA" w:rsidRPr="00EF25BA" w:rsidRDefault="005823FA" w:rsidP="005823FA">
      <w:pPr>
        <w:rPr>
          <w:lang w:eastAsia="ja-JP"/>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992"/>
        <w:gridCol w:w="992"/>
        <w:gridCol w:w="1134"/>
        <w:gridCol w:w="6096"/>
      </w:tblGrid>
      <w:tr w:rsidR="005823FA" w:rsidRPr="00EF25BA" w14:paraId="0A4DF18C" w14:textId="77777777" w:rsidTr="00787828">
        <w:trPr>
          <w:trHeight w:val="529"/>
        </w:trPr>
        <w:tc>
          <w:tcPr>
            <w:tcW w:w="1129" w:type="dxa"/>
          </w:tcPr>
          <w:p w14:paraId="79AE698F" w14:textId="77777777" w:rsidR="005823FA" w:rsidRPr="00EF25BA" w:rsidRDefault="005823FA" w:rsidP="00B32BAE">
            <w:pPr>
              <w:rPr>
                <w:b/>
                <w:bCs/>
                <w:lang w:eastAsia="ja-JP"/>
              </w:rPr>
            </w:pPr>
            <w:r w:rsidRPr="00EF25BA">
              <w:rPr>
                <w:b/>
                <w:bCs/>
                <w:lang w:eastAsia="ja-JP"/>
              </w:rPr>
              <w:t>Section 2</w:t>
            </w:r>
          </w:p>
        </w:tc>
        <w:tc>
          <w:tcPr>
            <w:tcW w:w="992" w:type="dxa"/>
          </w:tcPr>
          <w:p w14:paraId="33148B49" w14:textId="40C203BD" w:rsidR="005823FA" w:rsidRPr="00EF25BA" w:rsidRDefault="005823FA" w:rsidP="00B32BAE">
            <w:pPr>
              <w:rPr>
                <w:b/>
                <w:bCs/>
                <w:lang w:eastAsia="ja-JP"/>
              </w:rPr>
            </w:pPr>
            <w:r w:rsidRPr="00EF25BA">
              <w:rPr>
                <w:b/>
                <w:bCs/>
                <w:lang w:eastAsia="ja-JP"/>
              </w:rPr>
              <w:t>202</w:t>
            </w:r>
            <w:r w:rsidR="00C91A28">
              <w:rPr>
                <w:b/>
                <w:bCs/>
                <w:lang w:eastAsia="ja-JP"/>
              </w:rPr>
              <w:t>3</w:t>
            </w:r>
            <w:r w:rsidRPr="00EF25BA">
              <w:rPr>
                <w:b/>
                <w:bCs/>
                <w:lang w:eastAsia="ja-JP"/>
              </w:rPr>
              <w:t>/2</w:t>
            </w:r>
            <w:r w:rsidR="00C91A28">
              <w:rPr>
                <w:b/>
                <w:bCs/>
                <w:lang w:eastAsia="ja-JP"/>
              </w:rPr>
              <w:t>4</w:t>
            </w:r>
            <w:r w:rsidRPr="00EF25BA">
              <w:rPr>
                <w:b/>
                <w:bCs/>
                <w:lang w:eastAsia="ja-JP"/>
              </w:rPr>
              <w:t>£</w:t>
            </w:r>
          </w:p>
        </w:tc>
        <w:tc>
          <w:tcPr>
            <w:tcW w:w="992" w:type="dxa"/>
          </w:tcPr>
          <w:p w14:paraId="36303E92" w14:textId="7D1A73C5" w:rsidR="005823FA" w:rsidRPr="00EF25BA" w:rsidRDefault="005823FA" w:rsidP="00B32BAE">
            <w:pPr>
              <w:rPr>
                <w:b/>
                <w:bCs/>
                <w:lang w:eastAsia="ja-JP"/>
              </w:rPr>
            </w:pPr>
            <w:r w:rsidRPr="00EF25BA">
              <w:rPr>
                <w:b/>
                <w:bCs/>
                <w:lang w:eastAsia="ja-JP"/>
              </w:rPr>
              <w:t>202</w:t>
            </w:r>
            <w:r w:rsidR="00C91A28">
              <w:rPr>
                <w:b/>
                <w:bCs/>
                <w:lang w:eastAsia="ja-JP"/>
              </w:rPr>
              <w:t>4</w:t>
            </w:r>
            <w:r w:rsidRPr="00EF25BA">
              <w:rPr>
                <w:b/>
                <w:bCs/>
                <w:lang w:eastAsia="ja-JP"/>
              </w:rPr>
              <w:t>/2</w:t>
            </w:r>
            <w:r w:rsidR="00C91A28">
              <w:rPr>
                <w:b/>
                <w:bCs/>
                <w:lang w:eastAsia="ja-JP"/>
              </w:rPr>
              <w:t>5</w:t>
            </w:r>
            <w:r w:rsidRPr="00EF25BA">
              <w:rPr>
                <w:b/>
                <w:bCs/>
                <w:lang w:eastAsia="ja-JP"/>
              </w:rPr>
              <w:t>£</w:t>
            </w:r>
          </w:p>
        </w:tc>
        <w:tc>
          <w:tcPr>
            <w:tcW w:w="1134" w:type="dxa"/>
          </w:tcPr>
          <w:p w14:paraId="73DD32B7" w14:textId="77777777" w:rsidR="005823FA" w:rsidRPr="00EF25BA" w:rsidRDefault="005823FA" w:rsidP="00B32BAE">
            <w:pPr>
              <w:rPr>
                <w:b/>
                <w:bCs/>
                <w:lang w:eastAsia="ja-JP"/>
              </w:rPr>
            </w:pPr>
            <w:r w:rsidRPr="00EF25BA">
              <w:rPr>
                <w:b/>
                <w:bCs/>
                <w:lang w:eastAsia="ja-JP"/>
              </w:rPr>
              <w:t>Variance (+/-) £</w:t>
            </w:r>
          </w:p>
        </w:tc>
        <w:tc>
          <w:tcPr>
            <w:tcW w:w="6096" w:type="dxa"/>
          </w:tcPr>
          <w:p w14:paraId="07EF81DB" w14:textId="77777777" w:rsidR="005823FA" w:rsidRPr="00EF25BA" w:rsidRDefault="005823FA" w:rsidP="00B32BAE">
            <w:pPr>
              <w:rPr>
                <w:b/>
                <w:bCs/>
                <w:lang w:eastAsia="ja-JP"/>
              </w:rPr>
            </w:pPr>
            <w:r w:rsidRPr="00EF25BA">
              <w:rPr>
                <w:b/>
                <w:bCs/>
                <w:lang w:eastAsia="ja-JP"/>
              </w:rPr>
              <w:t xml:space="preserve">Detailed explanation of variance </w:t>
            </w:r>
          </w:p>
          <w:p w14:paraId="0A556D47" w14:textId="77777777" w:rsidR="005823FA" w:rsidRPr="00EF25BA" w:rsidRDefault="005823FA" w:rsidP="00B32BAE">
            <w:pPr>
              <w:rPr>
                <w:b/>
                <w:bCs/>
                <w:lang w:eastAsia="ja-JP"/>
              </w:rPr>
            </w:pPr>
            <w:r w:rsidRPr="00EF25BA">
              <w:rPr>
                <w:b/>
                <w:bCs/>
                <w:lang w:eastAsia="ja-JP"/>
              </w:rPr>
              <w:t>(for each reason noted please include monetary values (to nearest £100)</w:t>
            </w:r>
          </w:p>
        </w:tc>
      </w:tr>
      <w:tr w:rsidR="005823FA" w:rsidRPr="00EF25BA" w14:paraId="2C044A16" w14:textId="77777777" w:rsidTr="00787828">
        <w:trPr>
          <w:trHeight w:val="1125"/>
        </w:trPr>
        <w:tc>
          <w:tcPr>
            <w:tcW w:w="1129" w:type="dxa"/>
          </w:tcPr>
          <w:p w14:paraId="6B38368A" w14:textId="77777777" w:rsidR="005823FA" w:rsidRPr="00EF25BA" w:rsidRDefault="005823FA" w:rsidP="00B32BAE">
            <w:pPr>
              <w:rPr>
                <w:lang w:eastAsia="ja-JP"/>
              </w:rPr>
            </w:pPr>
            <w:r w:rsidRPr="00EF25BA">
              <w:rPr>
                <w:lang w:eastAsia="ja-JP"/>
              </w:rPr>
              <w:t>Box 2</w:t>
            </w:r>
          </w:p>
          <w:p w14:paraId="66912C30" w14:textId="77777777" w:rsidR="005823FA" w:rsidRPr="00EF25BA" w:rsidRDefault="005823FA" w:rsidP="00B32BAE">
            <w:pPr>
              <w:rPr>
                <w:i/>
                <w:lang w:eastAsia="ja-JP"/>
              </w:rPr>
            </w:pPr>
            <w:r w:rsidRPr="00EF25BA">
              <w:rPr>
                <w:i/>
                <w:lang w:eastAsia="ja-JP"/>
              </w:rPr>
              <w:t>Precept</w:t>
            </w:r>
          </w:p>
        </w:tc>
        <w:tc>
          <w:tcPr>
            <w:tcW w:w="992" w:type="dxa"/>
          </w:tcPr>
          <w:p w14:paraId="6A59288B" w14:textId="77777777" w:rsidR="005823FA" w:rsidRPr="00EF25BA" w:rsidRDefault="005823FA" w:rsidP="00B32BAE">
            <w:pPr>
              <w:rPr>
                <w:lang w:eastAsia="ja-JP"/>
              </w:rPr>
            </w:pPr>
          </w:p>
        </w:tc>
        <w:tc>
          <w:tcPr>
            <w:tcW w:w="992" w:type="dxa"/>
          </w:tcPr>
          <w:p w14:paraId="7975470A" w14:textId="77777777" w:rsidR="005823FA" w:rsidRPr="00EF25BA" w:rsidRDefault="005823FA" w:rsidP="00B32BAE">
            <w:pPr>
              <w:rPr>
                <w:lang w:eastAsia="ja-JP"/>
              </w:rPr>
            </w:pPr>
          </w:p>
        </w:tc>
        <w:tc>
          <w:tcPr>
            <w:tcW w:w="1134" w:type="dxa"/>
          </w:tcPr>
          <w:p w14:paraId="23335614" w14:textId="7AD844D3" w:rsidR="005823FA" w:rsidRPr="00EF25BA" w:rsidRDefault="005823FA" w:rsidP="00B32BAE">
            <w:pPr>
              <w:rPr>
                <w:lang w:eastAsia="ja-JP"/>
              </w:rPr>
            </w:pPr>
          </w:p>
        </w:tc>
        <w:tc>
          <w:tcPr>
            <w:tcW w:w="6096" w:type="dxa"/>
          </w:tcPr>
          <w:p w14:paraId="0379F218" w14:textId="77777777" w:rsidR="005823FA" w:rsidRPr="00EF25BA" w:rsidRDefault="005823FA" w:rsidP="00B32BAE">
            <w:pPr>
              <w:rPr>
                <w:lang w:eastAsia="ja-JP"/>
              </w:rPr>
            </w:pPr>
          </w:p>
          <w:p w14:paraId="7849385D" w14:textId="77777777" w:rsidR="005823FA" w:rsidRPr="00EF25BA" w:rsidRDefault="005823FA" w:rsidP="00B32BAE">
            <w:pPr>
              <w:rPr>
                <w:lang w:eastAsia="ja-JP"/>
              </w:rPr>
            </w:pPr>
          </w:p>
        </w:tc>
      </w:tr>
      <w:tr w:rsidR="005823FA" w:rsidRPr="00EF25BA" w14:paraId="144A6FCF" w14:textId="77777777" w:rsidTr="00787828">
        <w:trPr>
          <w:trHeight w:val="1125"/>
        </w:trPr>
        <w:tc>
          <w:tcPr>
            <w:tcW w:w="1129" w:type="dxa"/>
          </w:tcPr>
          <w:p w14:paraId="3B9B0309" w14:textId="77777777" w:rsidR="005823FA" w:rsidRPr="00EF25BA" w:rsidRDefault="005823FA" w:rsidP="00B32BAE">
            <w:pPr>
              <w:rPr>
                <w:lang w:eastAsia="ja-JP"/>
              </w:rPr>
            </w:pPr>
            <w:r w:rsidRPr="00EF25BA">
              <w:rPr>
                <w:lang w:eastAsia="ja-JP"/>
              </w:rPr>
              <w:t>Box 3</w:t>
            </w:r>
          </w:p>
          <w:p w14:paraId="44D05054" w14:textId="77777777" w:rsidR="005823FA" w:rsidRPr="00EF25BA" w:rsidRDefault="005823FA" w:rsidP="00B32BAE">
            <w:pPr>
              <w:rPr>
                <w:i/>
                <w:lang w:eastAsia="ja-JP"/>
              </w:rPr>
            </w:pPr>
            <w:r w:rsidRPr="00EF25BA">
              <w:rPr>
                <w:i/>
                <w:lang w:eastAsia="ja-JP"/>
              </w:rPr>
              <w:t>Other income</w:t>
            </w:r>
          </w:p>
        </w:tc>
        <w:tc>
          <w:tcPr>
            <w:tcW w:w="992" w:type="dxa"/>
          </w:tcPr>
          <w:p w14:paraId="06A67B1D" w14:textId="77777777" w:rsidR="005823FA" w:rsidRPr="00EF25BA" w:rsidRDefault="005823FA" w:rsidP="00B32BAE">
            <w:pPr>
              <w:rPr>
                <w:lang w:eastAsia="ja-JP"/>
              </w:rPr>
            </w:pPr>
          </w:p>
          <w:p w14:paraId="3BCDBDC9" w14:textId="77777777" w:rsidR="005823FA" w:rsidRPr="00EF25BA" w:rsidRDefault="005823FA" w:rsidP="00B32BAE">
            <w:pPr>
              <w:rPr>
                <w:lang w:eastAsia="ja-JP"/>
              </w:rPr>
            </w:pPr>
          </w:p>
          <w:p w14:paraId="5EF68EFA" w14:textId="77777777" w:rsidR="005823FA" w:rsidRPr="00EF25BA" w:rsidRDefault="005823FA" w:rsidP="00B32BAE">
            <w:pPr>
              <w:rPr>
                <w:lang w:eastAsia="ja-JP"/>
              </w:rPr>
            </w:pPr>
          </w:p>
        </w:tc>
        <w:tc>
          <w:tcPr>
            <w:tcW w:w="992" w:type="dxa"/>
          </w:tcPr>
          <w:p w14:paraId="33D7E72F" w14:textId="77777777" w:rsidR="005823FA" w:rsidRPr="00EF25BA" w:rsidRDefault="005823FA" w:rsidP="00B32BAE">
            <w:pPr>
              <w:rPr>
                <w:lang w:eastAsia="ja-JP"/>
              </w:rPr>
            </w:pPr>
          </w:p>
        </w:tc>
        <w:tc>
          <w:tcPr>
            <w:tcW w:w="1134" w:type="dxa"/>
          </w:tcPr>
          <w:p w14:paraId="7CCCD228" w14:textId="55D54105" w:rsidR="005823FA" w:rsidRPr="00EF25BA" w:rsidRDefault="005823FA" w:rsidP="00B32BAE">
            <w:pPr>
              <w:rPr>
                <w:lang w:eastAsia="ja-JP"/>
              </w:rPr>
            </w:pPr>
          </w:p>
        </w:tc>
        <w:tc>
          <w:tcPr>
            <w:tcW w:w="6096" w:type="dxa"/>
          </w:tcPr>
          <w:p w14:paraId="58A751CC" w14:textId="77777777" w:rsidR="005823FA" w:rsidRPr="00EF25BA" w:rsidRDefault="005823FA" w:rsidP="00B32BAE">
            <w:pPr>
              <w:rPr>
                <w:lang w:eastAsia="ja-JP"/>
              </w:rPr>
            </w:pPr>
          </w:p>
          <w:p w14:paraId="25F9F652" w14:textId="77777777" w:rsidR="005823FA" w:rsidRPr="00EF25BA" w:rsidRDefault="005823FA" w:rsidP="00B32BAE">
            <w:pPr>
              <w:rPr>
                <w:lang w:eastAsia="ja-JP"/>
              </w:rPr>
            </w:pPr>
          </w:p>
          <w:p w14:paraId="016B8142" w14:textId="77777777" w:rsidR="005823FA" w:rsidRPr="00EF25BA" w:rsidRDefault="005823FA" w:rsidP="00B32BAE">
            <w:pPr>
              <w:rPr>
                <w:lang w:eastAsia="ja-JP"/>
              </w:rPr>
            </w:pPr>
          </w:p>
        </w:tc>
      </w:tr>
      <w:tr w:rsidR="005823FA" w:rsidRPr="00EF25BA" w14:paraId="068AFA52" w14:textId="77777777" w:rsidTr="00787828">
        <w:trPr>
          <w:trHeight w:val="1125"/>
        </w:trPr>
        <w:tc>
          <w:tcPr>
            <w:tcW w:w="1129" w:type="dxa"/>
          </w:tcPr>
          <w:p w14:paraId="06B01FD6" w14:textId="77777777" w:rsidR="005823FA" w:rsidRPr="00EF25BA" w:rsidRDefault="005823FA" w:rsidP="00B32BAE">
            <w:pPr>
              <w:rPr>
                <w:lang w:eastAsia="ja-JP"/>
              </w:rPr>
            </w:pPr>
            <w:r w:rsidRPr="00EF25BA">
              <w:rPr>
                <w:lang w:eastAsia="ja-JP"/>
              </w:rPr>
              <w:t>Box 4</w:t>
            </w:r>
          </w:p>
          <w:p w14:paraId="2DC2063C" w14:textId="77777777" w:rsidR="005823FA" w:rsidRPr="00EF25BA" w:rsidRDefault="005823FA" w:rsidP="00B32BAE">
            <w:pPr>
              <w:rPr>
                <w:i/>
                <w:lang w:eastAsia="ja-JP"/>
              </w:rPr>
            </w:pPr>
            <w:r w:rsidRPr="00EF25BA">
              <w:rPr>
                <w:i/>
                <w:lang w:eastAsia="ja-JP"/>
              </w:rPr>
              <w:t>Staff costs</w:t>
            </w:r>
          </w:p>
        </w:tc>
        <w:tc>
          <w:tcPr>
            <w:tcW w:w="992" w:type="dxa"/>
          </w:tcPr>
          <w:p w14:paraId="0775F172" w14:textId="77777777" w:rsidR="005823FA" w:rsidRPr="00EF25BA" w:rsidRDefault="005823FA" w:rsidP="00B32BAE">
            <w:pPr>
              <w:rPr>
                <w:lang w:eastAsia="ja-JP"/>
              </w:rPr>
            </w:pPr>
          </w:p>
          <w:p w14:paraId="52BC62BD" w14:textId="77777777" w:rsidR="005823FA" w:rsidRPr="00EF25BA" w:rsidRDefault="005823FA" w:rsidP="00B32BAE">
            <w:pPr>
              <w:rPr>
                <w:lang w:eastAsia="ja-JP"/>
              </w:rPr>
            </w:pPr>
          </w:p>
          <w:p w14:paraId="2024D753" w14:textId="77777777" w:rsidR="005823FA" w:rsidRPr="00EF25BA" w:rsidRDefault="005823FA" w:rsidP="00B32BAE">
            <w:pPr>
              <w:rPr>
                <w:lang w:eastAsia="ja-JP"/>
              </w:rPr>
            </w:pPr>
          </w:p>
        </w:tc>
        <w:tc>
          <w:tcPr>
            <w:tcW w:w="992" w:type="dxa"/>
          </w:tcPr>
          <w:p w14:paraId="4065411A" w14:textId="77777777" w:rsidR="005823FA" w:rsidRPr="00EF25BA" w:rsidRDefault="005823FA" w:rsidP="00B32BAE">
            <w:pPr>
              <w:rPr>
                <w:lang w:eastAsia="ja-JP"/>
              </w:rPr>
            </w:pPr>
          </w:p>
        </w:tc>
        <w:tc>
          <w:tcPr>
            <w:tcW w:w="1134" w:type="dxa"/>
          </w:tcPr>
          <w:p w14:paraId="077F53E5" w14:textId="712C4C15" w:rsidR="005823FA" w:rsidRPr="00EF25BA" w:rsidRDefault="005823FA" w:rsidP="00B32BAE">
            <w:pPr>
              <w:rPr>
                <w:lang w:eastAsia="ja-JP"/>
              </w:rPr>
            </w:pPr>
          </w:p>
        </w:tc>
        <w:tc>
          <w:tcPr>
            <w:tcW w:w="6096" w:type="dxa"/>
          </w:tcPr>
          <w:p w14:paraId="3AC23CAD" w14:textId="77777777" w:rsidR="005823FA" w:rsidRPr="00EF25BA" w:rsidRDefault="005823FA" w:rsidP="00B32BAE">
            <w:pPr>
              <w:rPr>
                <w:lang w:eastAsia="ja-JP"/>
              </w:rPr>
            </w:pPr>
          </w:p>
          <w:p w14:paraId="489E9370" w14:textId="77777777" w:rsidR="005823FA" w:rsidRPr="00EF25BA" w:rsidRDefault="005823FA" w:rsidP="00B32BAE">
            <w:pPr>
              <w:rPr>
                <w:lang w:eastAsia="ja-JP"/>
              </w:rPr>
            </w:pPr>
          </w:p>
        </w:tc>
      </w:tr>
      <w:tr w:rsidR="005823FA" w:rsidRPr="00EF25BA" w14:paraId="23EB3A62" w14:textId="77777777" w:rsidTr="00787828">
        <w:trPr>
          <w:trHeight w:val="1125"/>
        </w:trPr>
        <w:tc>
          <w:tcPr>
            <w:tcW w:w="1129" w:type="dxa"/>
          </w:tcPr>
          <w:p w14:paraId="1CB1CBF8" w14:textId="77777777" w:rsidR="005823FA" w:rsidRPr="00EF25BA" w:rsidRDefault="005823FA" w:rsidP="00B32BAE">
            <w:pPr>
              <w:rPr>
                <w:lang w:eastAsia="ja-JP"/>
              </w:rPr>
            </w:pPr>
            <w:r w:rsidRPr="00EF25BA">
              <w:rPr>
                <w:lang w:eastAsia="ja-JP"/>
              </w:rPr>
              <w:t>Box 5</w:t>
            </w:r>
          </w:p>
          <w:p w14:paraId="6BEABB10" w14:textId="77777777" w:rsidR="005823FA" w:rsidRPr="00EF25BA" w:rsidRDefault="005823FA" w:rsidP="00B32BAE">
            <w:pPr>
              <w:rPr>
                <w:i/>
                <w:lang w:eastAsia="ja-JP"/>
              </w:rPr>
            </w:pPr>
            <w:r w:rsidRPr="00EF25BA">
              <w:rPr>
                <w:i/>
                <w:lang w:eastAsia="ja-JP"/>
              </w:rPr>
              <w:t>Loan interest/ capital</w:t>
            </w:r>
          </w:p>
        </w:tc>
        <w:tc>
          <w:tcPr>
            <w:tcW w:w="992" w:type="dxa"/>
          </w:tcPr>
          <w:p w14:paraId="27174A14" w14:textId="77777777" w:rsidR="005823FA" w:rsidRPr="00EF25BA" w:rsidRDefault="005823FA" w:rsidP="00B32BAE">
            <w:pPr>
              <w:rPr>
                <w:lang w:eastAsia="ja-JP"/>
              </w:rPr>
            </w:pPr>
          </w:p>
          <w:p w14:paraId="43819F15" w14:textId="77777777" w:rsidR="005823FA" w:rsidRPr="00EF25BA" w:rsidRDefault="005823FA" w:rsidP="00B32BAE">
            <w:pPr>
              <w:rPr>
                <w:lang w:eastAsia="ja-JP"/>
              </w:rPr>
            </w:pPr>
          </w:p>
          <w:p w14:paraId="5EC0BCD9" w14:textId="77777777" w:rsidR="005823FA" w:rsidRPr="00EF25BA" w:rsidRDefault="005823FA" w:rsidP="00B32BAE">
            <w:pPr>
              <w:rPr>
                <w:lang w:eastAsia="ja-JP"/>
              </w:rPr>
            </w:pPr>
          </w:p>
        </w:tc>
        <w:tc>
          <w:tcPr>
            <w:tcW w:w="992" w:type="dxa"/>
          </w:tcPr>
          <w:p w14:paraId="2319B0F8" w14:textId="77777777" w:rsidR="005823FA" w:rsidRPr="00EF25BA" w:rsidRDefault="005823FA" w:rsidP="00B32BAE">
            <w:pPr>
              <w:rPr>
                <w:lang w:eastAsia="ja-JP"/>
              </w:rPr>
            </w:pPr>
          </w:p>
        </w:tc>
        <w:tc>
          <w:tcPr>
            <w:tcW w:w="1134" w:type="dxa"/>
          </w:tcPr>
          <w:p w14:paraId="2BA6CF4B" w14:textId="4B6FB7B7" w:rsidR="005823FA" w:rsidRPr="00EF25BA" w:rsidRDefault="005823FA" w:rsidP="00B32BAE">
            <w:pPr>
              <w:rPr>
                <w:lang w:eastAsia="ja-JP"/>
              </w:rPr>
            </w:pPr>
          </w:p>
        </w:tc>
        <w:tc>
          <w:tcPr>
            <w:tcW w:w="6096" w:type="dxa"/>
          </w:tcPr>
          <w:p w14:paraId="396B48BD" w14:textId="77777777" w:rsidR="005823FA" w:rsidRPr="00EF25BA" w:rsidRDefault="005823FA" w:rsidP="00B32BAE">
            <w:pPr>
              <w:rPr>
                <w:lang w:eastAsia="ja-JP"/>
              </w:rPr>
            </w:pPr>
          </w:p>
          <w:p w14:paraId="63D241FD" w14:textId="77777777" w:rsidR="005823FA" w:rsidRPr="00EF25BA" w:rsidRDefault="005823FA" w:rsidP="00B32BAE">
            <w:pPr>
              <w:rPr>
                <w:lang w:eastAsia="ja-JP"/>
              </w:rPr>
            </w:pPr>
          </w:p>
          <w:p w14:paraId="143A841E" w14:textId="77777777" w:rsidR="005823FA" w:rsidRPr="00EF25BA" w:rsidRDefault="005823FA" w:rsidP="00B32BAE">
            <w:pPr>
              <w:rPr>
                <w:lang w:eastAsia="ja-JP"/>
              </w:rPr>
            </w:pPr>
          </w:p>
        </w:tc>
      </w:tr>
      <w:tr w:rsidR="005823FA" w:rsidRPr="00EF25BA" w14:paraId="1FB1D439" w14:textId="77777777" w:rsidTr="00787828">
        <w:trPr>
          <w:trHeight w:val="1125"/>
        </w:trPr>
        <w:tc>
          <w:tcPr>
            <w:tcW w:w="1129" w:type="dxa"/>
            <w:tcBorders>
              <w:bottom w:val="single" w:sz="4" w:space="0" w:color="auto"/>
            </w:tcBorders>
          </w:tcPr>
          <w:p w14:paraId="122B8005" w14:textId="77777777" w:rsidR="005823FA" w:rsidRPr="00EF25BA" w:rsidRDefault="005823FA" w:rsidP="00B32BAE">
            <w:pPr>
              <w:rPr>
                <w:lang w:eastAsia="ja-JP"/>
              </w:rPr>
            </w:pPr>
            <w:r w:rsidRPr="00EF25BA">
              <w:rPr>
                <w:lang w:eastAsia="ja-JP"/>
              </w:rPr>
              <w:t>Box 6</w:t>
            </w:r>
          </w:p>
          <w:p w14:paraId="29DAFF0F" w14:textId="77777777" w:rsidR="005823FA" w:rsidRPr="00EF25BA" w:rsidRDefault="005823FA" w:rsidP="00B32BAE">
            <w:pPr>
              <w:rPr>
                <w:i/>
                <w:lang w:eastAsia="ja-JP"/>
              </w:rPr>
            </w:pPr>
            <w:r w:rsidRPr="00EF25BA">
              <w:rPr>
                <w:i/>
                <w:lang w:eastAsia="ja-JP"/>
              </w:rPr>
              <w:t>Other payments</w:t>
            </w:r>
          </w:p>
        </w:tc>
        <w:tc>
          <w:tcPr>
            <w:tcW w:w="992" w:type="dxa"/>
            <w:tcBorders>
              <w:bottom w:val="single" w:sz="4" w:space="0" w:color="auto"/>
            </w:tcBorders>
          </w:tcPr>
          <w:p w14:paraId="5177A19D" w14:textId="77777777" w:rsidR="005823FA" w:rsidRPr="00EF25BA" w:rsidRDefault="005823FA" w:rsidP="00B32BAE">
            <w:pPr>
              <w:rPr>
                <w:lang w:eastAsia="ja-JP"/>
              </w:rPr>
            </w:pPr>
          </w:p>
          <w:p w14:paraId="757FE297" w14:textId="77777777" w:rsidR="005823FA" w:rsidRPr="00EF25BA" w:rsidRDefault="005823FA" w:rsidP="00B32BAE">
            <w:pPr>
              <w:rPr>
                <w:lang w:eastAsia="ja-JP"/>
              </w:rPr>
            </w:pPr>
          </w:p>
          <w:p w14:paraId="4624C3E6" w14:textId="77777777" w:rsidR="005823FA" w:rsidRPr="00EF25BA" w:rsidRDefault="005823FA" w:rsidP="00B32BAE">
            <w:pPr>
              <w:rPr>
                <w:lang w:eastAsia="ja-JP"/>
              </w:rPr>
            </w:pPr>
          </w:p>
        </w:tc>
        <w:tc>
          <w:tcPr>
            <w:tcW w:w="992" w:type="dxa"/>
            <w:tcBorders>
              <w:bottom w:val="single" w:sz="4" w:space="0" w:color="auto"/>
            </w:tcBorders>
          </w:tcPr>
          <w:p w14:paraId="0B7C30F0" w14:textId="77777777" w:rsidR="005823FA" w:rsidRPr="00EF25BA" w:rsidRDefault="005823FA" w:rsidP="00B32BAE">
            <w:pPr>
              <w:rPr>
                <w:lang w:eastAsia="ja-JP"/>
              </w:rPr>
            </w:pPr>
          </w:p>
        </w:tc>
        <w:tc>
          <w:tcPr>
            <w:tcW w:w="1134" w:type="dxa"/>
            <w:tcBorders>
              <w:bottom w:val="single" w:sz="4" w:space="0" w:color="auto"/>
            </w:tcBorders>
          </w:tcPr>
          <w:p w14:paraId="366E2D9F" w14:textId="17E7CB83" w:rsidR="005823FA" w:rsidRPr="00EF25BA" w:rsidRDefault="005823FA" w:rsidP="00B32BAE">
            <w:pPr>
              <w:rPr>
                <w:lang w:eastAsia="ja-JP"/>
              </w:rPr>
            </w:pPr>
          </w:p>
        </w:tc>
        <w:tc>
          <w:tcPr>
            <w:tcW w:w="6096" w:type="dxa"/>
            <w:tcBorders>
              <w:bottom w:val="single" w:sz="4" w:space="0" w:color="auto"/>
            </w:tcBorders>
          </w:tcPr>
          <w:p w14:paraId="3BD8FCB6" w14:textId="77777777" w:rsidR="005823FA" w:rsidRPr="00EF25BA" w:rsidRDefault="005823FA" w:rsidP="00B32BAE">
            <w:pPr>
              <w:rPr>
                <w:lang w:eastAsia="ja-JP"/>
              </w:rPr>
            </w:pPr>
          </w:p>
          <w:p w14:paraId="0E63A4B1" w14:textId="77777777" w:rsidR="005823FA" w:rsidRPr="00EF25BA" w:rsidRDefault="005823FA" w:rsidP="00B32BAE">
            <w:pPr>
              <w:rPr>
                <w:lang w:eastAsia="ja-JP"/>
              </w:rPr>
            </w:pPr>
          </w:p>
        </w:tc>
      </w:tr>
      <w:tr w:rsidR="005823FA" w:rsidRPr="00EF25BA" w14:paraId="52632F99" w14:textId="77777777" w:rsidTr="00787828">
        <w:trPr>
          <w:trHeight w:val="1125"/>
        </w:trPr>
        <w:tc>
          <w:tcPr>
            <w:tcW w:w="1129" w:type="dxa"/>
          </w:tcPr>
          <w:p w14:paraId="042751D9" w14:textId="77777777" w:rsidR="005823FA" w:rsidRPr="00EF25BA" w:rsidRDefault="005823FA" w:rsidP="00B32BAE">
            <w:pPr>
              <w:rPr>
                <w:lang w:eastAsia="ja-JP"/>
              </w:rPr>
            </w:pPr>
            <w:r w:rsidRPr="00EF25BA">
              <w:rPr>
                <w:lang w:eastAsia="ja-JP"/>
              </w:rPr>
              <w:lastRenderedPageBreak/>
              <w:t>Box 7</w:t>
            </w:r>
          </w:p>
          <w:p w14:paraId="737B9BB7" w14:textId="77777777" w:rsidR="005823FA" w:rsidRPr="00EF25BA" w:rsidRDefault="005823FA" w:rsidP="00B32BAE">
            <w:pPr>
              <w:rPr>
                <w:lang w:eastAsia="ja-JP"/>
              </w:rPr>
            </w:pPr>
            <w:r w:rsidRPr="00EF25BA">
              <w:rPr>
                <w:i/>
                <w:lang w:eastAsia="ja-JP"/>
              </w:rPr>
              <w:t>Balances carried forward</w:t>
            </w:r>
          </w:p>
        </w:tc>
        <w:tc>
          <w:tcPr>
            <w:tcW w:w="992" w:type="dxa"/>
          </w:tcPr>
          <w:p w14:paraId="6811A9EC" w14:textId="77777777" w:rsidR="005823FA" w:rsidRPr="00EF25BA" w:rsidRDefault="005823FA" w:rsidP="00B32BAE">
            <w:pPr>
              <w:rPr>
                <w:lang w:eastAsia="ja-JP"/>
              </w:rPr>
            </w:pPr>
          </w:p>
        </w:tc>
        <w:tc>
          <w:tcPr>
            <w:tcW w:w="992" w:type="dxa"/>
          </w:tcPr>
          <w:p w14:paraId="08B0B90D" w14:textId="77777777" w:rsidR="005823FA" w:rsidRPr="00EF25BA" w:rsidRDefault="005823FA" w:rsidP="00B32BAE">
            <w:pPr>
              <w:rPr>
                <w:lang w:eastAsia="ja-JP"/>
              </w:rPr>
            </w:pPr>
          </w:p>
        </w:tc>
        <w:tc>
          <w:tcPr>
            <w:tcW w:w="1134" w:type="dxa"/>
          </w:tcPr>
          <w:p w14:paraId="7EB7D3ED" w14:textId="327726E0" w:rsidR="005823FA" w:rsidRPr="00EF25BA" w:rsidRDefault="005823FA" w:rsidP="00B32BAE">
            <w:pPr>
              <w:rPr>
                <w:lang w:eastAsia="ja-JP"/>
              </w:rPr>
            </w:pPr>
          </w:p>
        </w:tc>
        <w:tc>
          <w:tcPr>
            <w:tcW w:w="6096" w:type="dxa"/>
          </w:tcPr>
          <w:p w14:paraId="6D4A31BE" w14:textId="77777777" w:rsidR="005823FA" w:rsidRPr="00EF25BA" w:rsidRDefault="005823FA" w:rsidP="00B32BAE">
            <w:pPr>
              <w:rPr>
                <w:lang w:eastAsia="ja-JP"/>
              </w:rPr>
            </w:pPr>
            <w:r w:rsidRPr="00EF25BA">
              <w:rPr>
                <w:b/>
                <w:lang w:eastAsia="ja-JP"/>
              </w:rPr>
              <w:t>If some of the year-end balances are earmarked for specific purposes rather than as a general reserve, please provide a breakdown. You do not need to explain the year-on-year variance for this box.</w:t>
            </w:r>
          </w:p>
        </w:tc>
      </w:tr>
      <w:tr w:rsidR="005823FA" w:rsidRPr="00EF25BA" w14:paraId="3F59BD38" w14:textId="77777777" w:rsidTr="00787828">
        <w:trPr>
          <w:trHeight w:val="1125"/>
        </w:trPr>
        <w:tc>
          <w:tcPr>
            <w:tcW w:w="1129" w:type="dxa"/>
          </w:tcPr>
          <w:p w14:paraId="4225D7E0" w14:textId="77777777" w:rsidR="005823FA" w:rsidRPr="00EF25BA" w:rsidRDefault="005823FA" w:rsidP="00B32BAE">
            <w:pPr>
              <w:rPr>
                <w:lang w:eastAsia="ja-JP"/>
              </w:rPr>
            </w:pPr>
            <w:r w:rsidRPr="00EF25BA">
              <w:rPr>
                <w:lang w:eastAsia="ja-JP"/>
              </w:rPr>
              <w:t>Box 9</w:t>
            </w:r>
          </w:p>
          <w:p w14:paraId="40D7774E" w14:textId="77777777" w:rsidR="005823FA" w:rsidRPr="00EF25BA" w:rsidRDefault="005823FA" w:rsidP="00B32BAE">
            <w:pPr>
              <w:rPr>
                <w:i/>
                <w:lang w:eastAsia="ja-JP"/>
              </w:rPr>
            </w:pPr>
            <w:r w:rsidRPr="00EF25BA">
              <w:rPr>
                <w:i/>
                <w:lang w:eastAsia="ja-JP"/>
              </w:rPr>
              <w:t>Fixed assets &amp; long-term assets</w:t>
            </w:r>
          </w:p>
        </w:tc>
        <w:tc>
          <w:tcPr>
            <w:tcW w:w="992" w:type="dxa"/>
          </w:tcPr>
          <w:p w14:paraId="2508B764" w14:textId="77777777" w:rsidR="005823FA" w:rsidRPr="00EF25BA" w:rsidRDefault="005823FA" w:rsidP="00B32BAE">
            <w:pPr>
              <w:rPr>
                <w:lang w:eastAsia="ja-JP"/>
              </w:rPr>
            </w:pPr>
          </w:p>
          <w:p w14:paraId="5A7038D0" w14:textId="77777777" w:rsidR="005823FA" w:rsidRPr="00EF25BA" w:rsidRDefault="005823FA" w:rsidP="00B32BAE">
            <w:pPr>
              <w:rPr>
                <w:lang w:eastAsia="ja-JP"/>
              </w:rPr>
            </w:pPr>
          </w:p>
          <w:p w14:paraId="1E407A54" w14:textId="77777777" w:rsidR="005823FA" w:rsidRPr="00EF25BA" w:rsidRDefault="005823FA" w:rsidP="00B32BAE">
            <w:pPr>
              <w:rPr>
                <w:lang w:eastAsia="ja-JP"/>
              </w:rPr>
            </w:pPr>
          </w:p>
        </w:tc>
        <w:tc>
          <w:tcPr>
            <w:tcW w:w="992" w:type="dxa"/>
          </w:tcPr>
          <w:p w14:paraId="2AA1982C" w14:textId="77777777" w:rsidR="005823FA" w:rsidRPr="00EF25BA" w:rsidRDefault="005823FA" w:rsidP="00B32BAE">
            <w:pPr>
              <w:rPr>
                <w:lang w:eastAsia="ja-JP"/>
              </w:rPr>
            </w:pPr>
          </w:p>
        </w:tc>
        <w:tc>
          <w:tcPr>
            <w:tcW w:w="1134" w:type="dxa"/>
          </w:tcPr>
          <w:p w14:paraId="1457978B" w14:textId="77777777" w:rsidR="005823FA" w:rsidRPr="00EF25BA" w:rsidRDefault="005823FA" w:rsidP="00B32BAE">
            <w:pPr>
              <w:rPr>
                <w:lang w:eastAsia="ja-JP"/>
              </w:rPr>
            </w:pPr>
          </w:p>
        </w:tc>
        <w:tc>
          <w:tcPr>
            <w:tcW w:w="6096" w:type="dxa"/>
          </w:tcPr>
          <w:p w14:paraId="7F5D74E0" w14:textId="77777777" w:rsidR="005823FA" w:rsidRPr="00EF25BA" w:rsidRDefault="005823FA" w:rsidP="00B32BAE">
            <w:pPr>
              <w:rPr>
                <w:lang w:eastAsia="ja-JP"/>
              </w:rPr>
            </w:pPr>
            <w:r w:rsidRPr="00EF25BA">
              <w:rPr>
                <w:b/>
                <w:lang w:eastAsia="ja-JP"/>
              </w:rPr>
              <w:t xml:space="preserve">Explain </w:t>
            </w:r>
            <w:r w:rsidRPr="00EF25BA">
              <w:rPr>
                <w:b/>
                <w:u w:val="single"/>
                <w:lang w:eastAsia="ja-JP"/>
              </w:rPr>
              <w:t>all</w:t>
            </w:r>
            <w:r w:rsidRPr="00EF25BA">
              <w:rPr>
                <w:b/>
                <w:lang w:eastAsia="ja-JP"/>
              </w:rPr>
              <w:t xml:space="preserve"> movements in this category and not just those above 15% </w:t>
            </w:r>
          </w:p>
        </w:tc>
      </w:tr>
      <w:tr w:rsidR="005823FA" w:rsidRPr="00EF25BA" w14:paraId="1E65F0D0" w14:textId="77777777" w:rsidTr="00787828">
        <w:trPr>
          <w:trHeight w:val="1125"/>
        </w:trPr>
        <w:tc>
          <w:tcPr>
            <w:tcW w:w="1129" w:type="dxa"/>
          </w:tcPr>
          <w:p w14:paraId="70BCF352" w14:textId="77777777" w:rsidR="005823FA" w:rsidRPr="00EF25BA" w:rsidRDefault="005823FA" w:rsidP="00B32BAE">
            <w:pPr>
              <w:rPr>
                <w:lang w:eastAsia="ja-JP"/>
              </w:rPr>
            </w:pPr>
            <w:r w:rsidRPr="00EF25BA">
              <w:rPr>
                <w:lang w:eastAsia="ja-JP"/>
              </w:rPr>
              <w:t>Box 10</w:t>
            </w:r>
          </w:p>
          <w:p w14:paraId="1BCF72CC" w14:textId="77777777" w:rsidR="005823FA" w:rsidRPr="00EF25BA" w:rsidRDefault="005823FA" w:rsidP="00B32BAE">
            <w:pPr>
              <w:rPr>
                <w:i/>
                <w:lang w:eastAsia="ja-JP"/>
              </w:rPr>
            </w:pPr>
            <w:r w:rsidRPr="00EF25BA">
              <w:rPr>
                <w:i/>
                <w:lang w:eastAsia="ja-JP"/>
              </w:rPr>
              <w:t>Total borrowing</w:t>
            </w:r>
          </w:p>
        </w:tc>
        <w:tc>
          <w:tcPr>
            <w:tcW w:w="992" w:type="dxa"/>
          </w:tcPr>
          <w:p w14:paraId="0073C611" w14:textId="77777777" w:rsidR="005823FA" w:rsidRPr="00EF25BA" w:rsidRDefault="005823FA" w:rsidP="00B32BAE">
            <w:pPr>
              <w:rPr>
                <w:lang w:eastAsia="ja-JP"/>
              </w:rPr>
            </w:pPr>
          </w:p>
        </w:tc>
        <w:tc>
          <w:tcPr>
            <w:tcW w:w="992" w:type="dxa"/>
          </w:tcPr>
          <w:p w14:paraId="7482385D" w14:textId="77777777" w:rsidR="005823FA" w:rsidRPr="00EF25BA" w:rsidRDefault="005823FA" w:rsidP="00B32BAE">
            <w:pPr>
              <w:rPr>
                <w:lang w:eastAsia="ja-JP"/>
              </w:rPr>
            </w:pPr>
          </w:p>
        </w:tc>
        <w:tc>
          <w:tcPr>
            <w:tcW w:w="1134" w:type="dxa"/>
          </w:tcPr>
          <w:p w14:paraId="42B93ED9" w14:textId="201B2164" w:rsidR="005823FA" w:rsidRPr="00EF25BA" w:rsidRDefault="005823FA" w:rsidP="00B32BAE">
            <w:pPr>
              <w:rPr>
                <w:lang w:eastAsia="ja-JP"/>
              </w:rPr>
            </w:pPr>
          </w:p>
        </w:tc>
        <w:tc>
          <w:tcPr>
            <w:tcW w:w="6096" w:type="dxa"/>
          </w:tcPr>
          <w:p w14:paraId="57ACE1F9" w14:textId="77777777" w:rsidR="005823FA" w:rsidRPr="00EF25BA" w:rsidRDefault="005823FA" w:rsidP="00B32BAE">
            <w:pPr>
              <w:rPr>
                <w:lang w:eastAsia="ja-JP"/>
              </w:rPr>
            </w:pPr>
          </w:p>
        </w:tc>
      </w:tr>
    </w:tbl>
    <w:p w14:paraId="47D42FDB" w14:textId="77777777" w:rsidR="005823FA" w:rsidRPr="00EF25BA" w:rsidRDefault="005823FA" w:rsidP="005823FA">
      <w:pPr>
        <w:rPr>
          <w:lang w:val="en-US" w:eastAsia="ja-JP"/>
        </w:rPr>
      </w:pPr>
    </w:p>
    <w:p w14:paraId="323CCBA9" w14:textId="77777777" w:rsidR="005823FA" w:rsidRDefault="005823FA" w:rsidP="005823FA">
      <w:pPr>
        <w:suppressAutoHyphens w:val="0"/>
        <w:spacing w:after="160" w:line="278" w:lineRule="auto"/>
        <w:rPr>
          <w:lang w:val="es-ES" w:eastAsia="ja-JP"/>
        </w:rPr>
      </w:pPr>
      <w:r>
        <w:rPr>
          <w:lang w:val="es-ES" w:eastAsia="ja-JP"/>
        </w:rPr>
        <w:br w:type="page"/>
      </w:r>
    </w:p>
    <w:p w14:paraId="615DE9D6" w14:textId="77777777" w:rsidR="005823FA" w:rsidRDefault="005823FA" w:rsidP="005823FA">
      <w:pPr>
        <w:pStyle w:val="Pagetitle"/>
        <w:rPr>
          <w:lang w:val="es-ES"/>
        </w:rPr>
      </w:pPr>
      <w:bookmarkStart w:id="25" w:name="_Toc168473187"/>
      <w:bookmarkStart w:id="26" w:name="_Toc168993644"/>
      <w:bookmarkStart w:id="27" w:name="_Toc193790798"/>
      <w:r>
        <w:rPr>
          <w:lang w:val="es-ES"/>
        </w:rPr>
        <w:lastRenderedPageBreak/>
        <w:t>Attachment 1.3</w:t>
      </w:r>
      <w:bookmarkEnd w:id="25"/>
      <w:bookmarkEnd w:id="26"/>
      <w:bookmarkEnd w:id="27"/>
    </w:p>
    <w:p w14:paraId="43F2177B" w14:textId="21BF4566" w:rsidR="005823FA" w:rsidRPr="00266555" w:rsidRDefault="005823FA" w:rsidP="00266555">
      <w:pPr>
        <w:pStyle w:val="Heading1"/>
        <w:rPr>
          <w:rStyle w:val="Strong"/>
          <w:b/>
          <w:bCs/>
        </w:rPr>
      </w:pPr>
      <w:bookmarkStart w:id="28" w:name="_Toc168473188"/>
      <w:bookmarkStart w:id="29" w:name="_Toc168993645"/>
      <w:r w:rsidRPr="005E6A56">
        <w:t>Reconciliation between Box 7 and Box 8 in Section 2 (31/03/202</w:t>
      </w:r>
      <w:r w:rsidR="00C91A28">
        <w:t>5</w:t>
      </w:r>
      <w:r w:rsidRPr="005E6A56">
        <w:t>).</w:t>
      </w:r>
      <w:bookmarkEnd w:id="28"/>
      <w:bookmarkEnd w:id="29"/>
      <w:r w:rsidRPr="005E6A56">
        <w:t xml:space="preserve"> </w:t>
      </w:r>
      <w:r w:rsidRPr="005A4141">
        <w:rPr>
          <w:rStyle w:val="Strong"/>
        </w:rPr>
        <w:t>Note – this form is only required for authorities preparing their accounts on an income and expenditure basis.</w:t>
      </w:r>
    </w:p>
    <w:p w14:paraId="397BB25C" w14:textId="77777777" w:rsidR="005823FA" w:rsidRPr="005E6A56" w:rsidRDefault="005823FA" w:rsidP="005823FA">
      <w:pPr>
        <w:pStyle w:val="Pagetitle"/>
      </w:pPr>
    </w:p>
    <w:p w14:paraId="597643BE" w14:textId="77777777" w:rsidR="005823FA" w:rsidRPr="00EF25BA" w:rsidRDefault="005823FA" w:rsidP="005823FA">
      <w:r w:rsidRPr="00EF25BA">
        <w:t>Parish Council name:____________________________________________</w:t>
      </w:r>
    </w:p>
    <w:p w14:paraId="2911C570" w14:textId="77777777" w:rsidR="005823FA" w:rsidRPr="00EF25BA" w:rsidRDefault="005823FA" w:rsidP="005823FA"/>
    <w:p w14:paraId="400091E3" w14:textId="77777777" w:rsidR="00833C8A" w:rsidRDefault="005823FA" w:rsidP="005823FA">
      <w:r w:rsidRPr="00EF25BA">
        <w:t>There should only be a difference between Box 7 and Box 8 where the accounts are prepared on an Income &amp; Expenditure basis and where there are year-end adjustments for debtors/prepayments and creditors/receipts in advance. Please provide details of the year-end adjustments, showing how the net difference between them is equal to the difference between Boxes 7 and 8.</w:t>
      </w:r>
    </w:p>
    <w:p w14:paraId="29D0255E" w14:textId="191AFF10" w:rsidR="005823FA" w:rsidRPr="00787828" w:rsidRDefault="00833C8A" w:rsidP="00833C8A">
      <w:pPr>
        <w:spacing w:after="0"/>
        <w:rPr>
          <w:b/>
          <w:bCs/>
        </w:rPr>
      </w:pPr>
      <w:r w:rsidRPr="00787828">
        <w:rPr>
          <w:b/>
          <w:bCs/>
          <w:color w:val="FF0000"/>
        </w:rPr>
        <w:t>Where the sum-total of any debtor, payments in advance, trade creditors or receipts in advance exceed £5k, a breakdown should be provided showing the individual balances making up the sum-total balance</w:t>
      </w:r>
      <w:r w:rsidR="009F2399" w:rsidRPr="00787828">
        <w:rPr>
          <w:b/>
          <w:bCs/>
          <w:color w:val="FF0000"/>
        </w:rPr>
        <w:t>.</w:t>
      </w:r>
      <w:r w:rsidR="005823FA" w:rsidRPr="00787828">
        <w:rPr>
          <w:b/>
          <w:bCs/>
        </w:rPr>
        <w:br/>
      </w:r>
    </w:p>
    <w:tbl>
      <w:tblPr>
        <w:tblW w:w="0" w:type="auto"/>
        <w:tblLook w:val="01E0" w:firstRow="1" w:lastRow="1" w:firstColumn="1" w:lastColumn="1" w:noHBand="0" w:noVBand="0"/>
      </w:tblPr>
      <w:tblGrid>
        <w:gridCol w:w="1735"/>
        <w:gridCol w:w="3652"/>
        <w:gridCol w:w="1780"/>
        <w:gridCol w:w="1777"/>
      </w:tblGrid>
      <w:tr w:rsidR="005823FA" w:rsidRPr="00EF25BA" w14:paraId="7FAAB02B" w14:textId="77777777" w:rsidTr="00B32BAE">
        <w:tc>
          <w:tcPr>
            <w:tcW w:w="5387" w:type="dxa"/>
            <w:gridSpan w:val="2"/>
            <w:shd w:val="clear" w:color="auto" w:fill="auto"/>
          </w:tcPr>
          <w:p w14:paraId="31364C29" w14:textId="77777777" w:rsidR="005823FA" w:rsidRPr="00EF25BA" w:rsidRDefault="005823FA" w:rsidP="00B32BAE">
            <w:pPr>
              <w:rPr>
                <w:rFonts w:eastAsia="Times New Roman"/>
              </w:rPr>
            </w:pPr>
          </w:p>
        </w:tc>
        <w:tc>
          <w:tcPr>
            <w:tcW w:w="1780" w:type="dxa"/>
            <w:shd w:val="clear" w:color="auto" w:fill="auto"/>
          </w:tcPr>
          <w:p w14:paraId="0B147F8A" w14:textId="77777777" w:rsidR="005823FA" w:rsidRPr="00EF25BA" w:rsidRDefault="005823FA" w:rsidP="00B32BAE">
            <w:pPr>
              <w:rPr>
                <w:rFonts w:eastAsia="Times New Roman"/>
              </w:rPr>
            </w:pPr>
            <w:r w:rsidRPr="00EF25BA">
              <w:rPr>
                <w:rFonts w:eastAsia="Times New Roman"/>
              </w:rPr>
              <w:t>£</w:t>
            </w:r>
          </w:p>
        </w:tc>
        <w:tc>
          <w:tcPr>
            <w:tcW w:w="1777" w:type="dxa"/>
            <w:tcBorders>
              <w:bottom w:val="single" w:sz="4" w:space="0" w:color="auto"/>
            </w:tcBorders>
            <w:shd w:val="clear" w:color="auto" w:fill="auto"/>
          </w:tcPr>
          <w:p w14:paraId="2C6D7EEA" w14:textId="77777777" w:rsidR="005823FA" w:rsidRPr="00EF25BA" w:rsidRDefault="005823FA" w:rsidP="00B32BAE">
            <w:pPr>
              <w:rPr>
                <w:rFonts w:eastAsia="Times New Roman"/>
              </w:rPr>
            </w:pPr>
            <w:r w:rsidRPr="00EF25BA">
              <w:rPr>
                <w:rFonts w:eastAsia="Times New Roman"/>
              </w:rPr>
              <w:t>£</w:t>
            </w:r>
          </w:p>
        </w:tc>
      </w:tr>
      <w:tr w:rsidR="005823FA" w:rsidRPr="00EF25BA" w14:paraId="7FDB45E1" w14:textId="77777777" w:rsidTr="00B32BAE">
        <w:tc>
          <w:tcPr>
            <w:tcW w:w="7167" w:type="dxa"/>
            <w:gridSpan w:val="3"/>
            <w:tcBorders>
              <w:right w:val="single" w:sz="4" w:space="0" w:color="auto"/>
            </w:tcBorders>
            <w:shd w:val="clear" w:color="auto" w:fill="auto"/>
          </w:tcPr>
          <w:p w14:paraId="523567AB" w14:textId="79279E68" w:rsidR="005823FA" w:rsidRPr="00EF25BA" w:rsidRDefault="005823FA" w:rsidP="00B32BAE">
            <w:pPr>
              <w:rPr>
                <w:rFonts w:eastAsia="Times New Roman"/>
                <w:b/>
                <w:bCs/>
              </w:rPr>
            </w:pPr>
            <w:r w:rsidRPr="00EF25BA">
              <w:rPr>
                <w:rFonts w:eastAsia="Times New Roman"/>
                <w:b/>
                <w:bCs/>
              </w:rPr>
              <w:t>Total of Box 7: Balances carried forward (31/3/202</w:t>
            </w:r>
            <w:r w:rsidR="00C91A28">
              <w:rPr>
                <w:rFonts w:eastAsia="Times New Roman"/>
                <w:b/>
                <w:bCs/>
              </w:rPr>
              <w:t>5</w:t>
            </w:r>
            <w:r w:rsidRPr="00EF25BA">
              <w:rPr>
                <w:rFonts w:eastAsia="Times New Roman"/>
                <w:b/>
                <w:bCs/>
              </w:rPr>
              <w:t>)</w:t>
            </w:r>
          </w:p>
        </w:tc>
        <w:tc>
          <w:tcPr>
            <w:tcW w:w="1777" w:type="dxa"/>
            <w:tcBorders>
              <w:top w:val="single" w:sz="4" w:space="0" w:color="auto"/>
              <w:left w:val="single" w:sz="4" w:space="0" w:color="auto"/>
              <w:bottom w:val="single" w:sz="4" w:space="0" w:color="auto"/>
              <w:right w:val="single" w:sz="4" w:space="0" w:color="auto"/>
            </w:tcBorders>
            <w:shd w:val="clear" w:color="auto" w:fill="auto"/>
          </w:tcPr>
          <w:p w14:paraId="65D6E34F" w14:textId="77777777" w:rsidR="005823FA" w:rsidRPr="00EF25BA" w:rsidRDefault="005823FA" w:rsidP="00B32BAE">
            <w:pPr>
              <w:rPr>
                <w:rFonts w:eastAsia="Times New Roman"/>
              </w:rPr>
            </w:pPr>
          </w:p>
        </w:tc>
      </w:tr>
      <w:tr w:rsidR="005823FA" w:rsidRPr="00EF25BA" w14:paraId="5F50D67D" w14:textId="77777777" w:rsidTr="00B32BAE">
        <w:tc>
          <w:tcPr>
            <w:tcW w:w="1735" w:type="dxa"/>
            <w:shd w:val="clear" w:color="auto" w:fill="auto"/>
          </w:tcPr>
          <w:p w14:paraId="1A14D66E" w14:textId="77777777" w:rsidR="005823FA" w:rsidRPr="00EF25BA" w:rsidRDefault="005823FA" w:rsidP="00B32BAE">
            <w:pPr>
              <w:rPr>
                <w:rFonts w:eastAsia="Times New Roman"/>
              </w:rPr>
            </w:pPr>
            <w:r w:rsidRPr="00EF25BA">
              <w:rPr>
                <w:rFonts w:eastAsia="Times New Roman"/>
              </w:rPr>
              <w:t>Deduct:</w:t>
            </w:r>
          </w:p>
          <w:p w14:paraId="2C730005" w14:textId="77777777" w:rsidR="005823FA" w:rsidRPr="00EF25BA" w:rsidRDefault="005823FA" w:rsidP="00B32BAE">
            <w:pPr>
              <w:rPr>
                <w:rFonts w:eastAsia="Times New Roman"/>
              </w:rPr>
            </w:pPr>
          </w:p>
        </w:tc>
        <w:tc>
          <w:tcPr>
            <w:tcW w:w="3652" w:type="dxa"/>
            <w:shd w:val="clear" w:color="auto" w:fill="auto"/>
          </w:tcPr>
          <w:p w14:paraId="52D49349" w14:textId="77777777" w:rsidR="005823FA" w:rsidRPr="00EF25BA" w:rsidRDefault="005823FA" w:rsidP="00B32BAE">
            <w:pPr>
              <w:rPr>
                <w:rFonts w:eastAsia="Times New Roman"/>
              </w:rPr>
            </w:pPr>
            <w:r w:rsidRPr="00EF25BA">
              <w:rPr>
                <w:rFonts w:eastAsia="Times New Roman"/>
              </w:rPr>
              <w:t>Debtors</w:t>
            </w:r>
          </w:p>
          <w:p w14:paraId="40233EB2" w14:textId="77777777" w:rsidR="005823FA" w:rsidRPr="00EF25BA" w:rsidRDefault="005823FA" w:rsidP="00B32BAE">
            <w:pPr>
              <w:rPr>
                <w:rFonts w:eastAsia="Times New Roman"/>
              </w:rPr>
            </w:pPr>
          </w:p>
        </w:tc>
        <w:tc>
          <w:tcPr>
            <w:tcW w:w="1780" w:type="dxa"/>
            <w:tcBorders>
              <w:bottom w:val="single" w:sz="4" w:space="0" w:color="auto"/>
            </w:tcBorders>
            <w:shd w:val="clear" w:color="auto" w:fill="auto"/>
          </w:tcPr>
          <w:p w14:paraId="23291113" w14:textId="77777777" w:rsidR="005823FA" w:rsidRPr="00EF25BA" w:rsidRDefault="005823FA" w:rsidP="00B32BAE">
            <w:pPr>
              <w:rPr>
                <w:rFonts w:eastAsia="Times New Roman"/>
              </w:rPr>
            </w:pPr>
          </w:p>
        </w:tc>
        <w:tc>
          <w:tcPr>
            <w:tcW w:w="1777" w:type="dxa"/>
            <w:shd w:val="clear" w:color="auto" w:fill="auto"/>
          </w:tcPr>
          <w:p w14:paraId="7980DAA5" w14:textId="77777777" w:rsidR="005823FA" w:rsidRPr="00EF25BA" w:rsidRDefault="005823FA" w:rsidP="00B32BAE">
            <w:pPr>
              <w:rPr>
                <w:rFonts w:eastAsia="Times New Roman"/>
              </w:rPr>
            </w:pPr>
          </w:p>
        </w:tc>
      </w:tr>
      <w:tr w:rsidR="005823FA" w:rsidRPr="00EF25BA" w14:paraId="0430C10A" w14:textId="77777777" w:rsidTr="00B32BAE">
        <w:tc>
          <w:tcPr>
            <w:tcW w:w="1735" w:type="dxa"/>
            <w:shd w:val="clear" w:color="auto" w:fill="auto"/>
          </w:tcPr>
          <w:p w14:paraId="3B415EA4" w14:textId="77777777" w:rsidR="005823FA" w:rsidRPr="00EF25BA" w:rsidRDefault="005823FA" w:rsidP="00B32BAE">
            <w:pPr>
              <w:rPr>
                <w:rFonts w:eastAsia="Times New Roman"/>
              </w:rPr>
            </w:pPr>
          </w:p>
        </w:tc>
        <w:tc>
          <w:tcPr>
            <w:tcW w:w="3652" w:type="dxa"/>
            <w:tcBorders>
              <w:right w:val="single" w:sz="4" w:space="0" w:color="auto"/>
            </w:tcBorders>
            <w:shd w:val="clear" w:color="auto" w:fill="auto"/>
          </w:tcPr>
          <w:p w14:paraId="55D87C43" w14:textId="77777777" w:rsidR="005823FA" w:rsidRPr="00EF25BA" w:rsidRDefault="005823FA" w:rsidP="00B32BAE">
            <w:pPr>
              <w:rPr>
                <w:rFonts w:eastAsia="Times New Roman"/>
              </w:rPr>
            </w:pP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6D240981" w14:textId="77777777" w:rsidR="005823FA" w:rsidRPr="00EF25BA" w:rsidRDefault="005823FA" w:rsidP="00B32BAE">
            <w:pPr>
              <w:rPr>
                <w:rFonts w:eastAsia="Times New Roman"/>
              </w:rPr>
            </w:pPr>
          </w:p>
          <w:p w14:paraId="1A8D7AAC" w14:textId="77777777" w:rsidR="005823FA" w:rsidRPr="00EF25BA" w:rsidRDefault="005823FA" w:rsidP="00B32BAE">
            <w:pPr>
              <w:rPr>
                <w:rFonts w:eastAsia="Times New Roman"/>
              </w:rPr>
            </w:pPr>
          </w:p>
        </w:tc>
        <w:tc>
          <w:tcPr>
            <w:tcW w:w="1777" w:type="dxa"/>
            <w:tcBorders>
              <w:left w:val="single" w:sz="4" w:space="0" w:color="auto"/>
            </w:tcBorders>
            <w:shd w:val="clear" w:color="auto" w:fill="auto"/>
          </w:tcPr>
          <w:p w14:paraId="40A7E609" w14:textId="77777777" w:rsidR="005823FA" w:rsidRPr="00EF25BA" w:rsidRDefault="005823FA" w:rsidP="00B32BAE">
            <w:pPr>
              <w:rPr>
                <w:rFonts w:eastAsia="Times New Roman"/>
              </w:rPr>
            </w:pPr>
          </w:p>
        </w:tc>
      </w:tr>
      <w:tr w:rsidR="005823FA" w:rsidRPr="00EF25BA" w14:paraId="20F1092C" w14:textId="77777777" w:rsidTr="00B32BAE">
        <w:tc>
          <w:tcPr>
            <w:tcW w:w="1735" w:type="dxa"/>
            <w:shd w:val="clear" w:color="auto" w:fill="auto"/>
          </w:tcPr>
          <w:p w14:paraId="5D6A40F9" w14:textId="77777777" w:rsidR="005823FA" w:rsidRPr="00EF25BA" w:rsidRDefault="005823FA" w:rsidP="00B32BAE">
            <w:pPr>
              <w:rPr>
                <w:rFonts w:eastAsia="Times New Roman"/>
              </w:rPr>
            </w:pPr>
            <w:r w:rsidRPr="00EF25BA">
              <w:rPr>
                <w:rFonts w:eastAsia="Times New Roman"/>
              </w:rPr>
              <w:t>Deduct:</w:t>
            </w:r>
          </w:p>
        </w:tc>
        <w:tc>
          <w:tcPr>
            <w:tcW w:w="3652" w:type="dxa"/>
            <w:shd w:val="clear" w:color="auto" w:fill="auto"/>
          </w:tcPr>
          <w:p w14:paraId="504B6DF8" w14:textId="77777777" w:rsidR="005823FA" w:rsidRPr="00EF25BA" w:rsidRDefault="005823FA" w:rsidP="00B32BAE">
            <w:pPr>
              <w:rPr>
                <w:rFonts w:eastAsia="Times New Roman"/>
              </w:rPr>
            </w:pPr>
            <w:r w:rsidRPr="00EF25BA">
              <w:rPr>
                <w:rFonts w:eastAsia="Times New Roman"/>
              </w:rPr>
              <w:t>Payments made in advance (prepayments)</w:t>
            </w:r>
          </w:p>
        </w:tc>
        <w:tc>
          <w:tcPr>
            <w:tcW w:w="1780" w:type="dxa"/>
            <w:tcBorders>
              <w:top w:val="single" w:sz="4" w:space="0" w:color="auto"/>
              <w:bottom w:val="single" w:sz="4" w:space="0" w:color="auto"/>
            </w:tcBorders>
            <w:shd w:val="clear" w:color="auto" w:fill="auto"/>
          </w:tcPr>
          <w:p w14:paraId="78C690F1" w14:textId="77777777" w:rsidR="005823FA" w:rsidRPr="00EF25BA" w:rsidRDefault="005823FA" w:rsidP="00B32BAE">
            <w:pPr>
              <w:rPr>
                <w:rFonts w:eastAsia="Times New Roman"/>
              </w:rPr>
            </w:pPr>
          </w:p>
        </w:tc>
        <w:tc>
          <w:tcPr>
            <w:tcW w:w="1777" w:type="dxa"/>
            <w:shd w:val="clear" w:color="auto" w:fill="auto"/>
          </w:tcPr>
          <w:p w14:paraId="74B3632F" w14:textId="77777777" w:rsidR="005823FA" w:rsidRPr="00EF25BA" w:rsidRDefault="005823FA" w:rsidP="00B32BAE">
            <w:pPr>
              <w:rPr>
                <w:rFonts w:eastAsia="Times New Roman"/>
              </w:rPr>
            </w:pPr>
          </w:p>
        </w:tc>
      </w:tr>
      <w:tr w:rsidR="005823FA" w:rsidRPr="00EF25BA" w14:paraId="7BF4425E" w14:textId="77777777" w:rsidTr="00B32BAE">
        <w:tc>
          <w:tcPr>
            <w:tcW w:w="1735" w:type="dxa"/>
            <w:shd w:val="clear" w:color="auto" w:fill="auto"/>
          </w:tcPr>
          <w:p w14:paraId="59F9A3A4" w14:textId="77777777" w:rsidR="005823FA" w:rsidRPr="00EF25BA" w:rsidRDefault="005823FA" w:rsidP="00B32BAE">
            <w:pPr>
              <w:rPr>
                <w:rFonts w:eastAsia="Times New Roman"/>
              </w:rPr>
            </w:pPr>
          </w:p>
        </w:tc>
        <w:tc>
          <w:tcPr>
            <w:tcW w:w="3652" w:type="dxa"/>
            <w:tcBorders>
              <w:right w:val="single" w:sz="4" w:space="0" w:color="auto"/>
            </w:tcBorders>
            <w:shd w:val="clear" w:color="auto" w:fill="auto"/>
          </w:tcPr>
          <w:p w14:paraId="5907AF6E" w14:textId="77777777" w:rsidR="005823FA" w:rsidRPr="00EF25BA" w:rsidRDefault="005823FA" w:rsidP="00B32BAE">
            <w:pPr>
              <w:rPr>
                <w:rFonts w:eastAsia="Times New Roman"/>
              </w:rPr>
            </w:pP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6E1FB89" w14:textId="77777777" w:rsidR="005823FA" w:rsidRPr="00EF25BA" w:rsidRDefault="005823FA" w:rsidP="00B32BAE">
            <w:pPr>
              <w:rPr>
                <w:rFonts w:eastAsia="Times New Roman"/>
              </w:rPr>
            </w:pPr>
          </w:p>
          <w:p w14:paraId="767B71CF" w14:textId="77777777" w:rsidR="005823FA" w:rsidRPr="00EF25BA" w:rsidRDefault="005823FA" w:rsidP="00B32BAE">
            <w:pPr>
              <w:rPr>
                <w:rFonts w:eastAsia="Times New Roman"/>
              </w:rPr>
            </w:pPr>
          </w:p>
        </w:tc>
        <w:tc>
          <w:tcPr>
            <w:tcW w:w="1777" w:type="dxa"/>
            <w:tcBorders>
              <w:left w:val="single" w:sz="4" w:space="0" w:color="auto"/>
              <w:bottom w:val="single" w:sz="4" w:space="0" w:color="auto"/>
            </w:tcBorders>
            <w:shd w:val="clear" w:color="auto" w:fill="auto"/>
          </w:tcPr>
          <w:p w14:paraId="78CA177E" w14:textId="77777777" w:rsidR="005823FA" w:rsidRPr="00EF25BA" w:rsidRDefault="005823FA" w:rsidP="00B32BAE">
            <w:pPr>
              <w:rPr>
                <w:rFonts w:eastAsia="Times New Roman"/>
              </w:rPr>
            </w:pPr>
          </w:p>
        </w:tc>
      </w:tr>
      <w:tr w:rsidR="005823FA" w:rsidRPr="00EF25BA" w14:paraId="7251F975" w14:textId="77777777" w:rsidTr="00B32BAE">
        <w:tc>
          <w:tcPr>
            <w:tcW w:w="5387" w:type="dxa"/>
            <w:gridSpan w:val="2"/>
            <w:shd w:val="clear" w:color="auto" w:fill="auto"/>
          </w:tcPr>
          <w:p w14:paraId="64A30B41" w14:textId="77777777" w:rsidR="005823FA" w:rsidRPr="00EF25BA" w:rsidRDefault="005823FA" w:rsidP="00B32BAE">
            <w:pPr>
              <w:rPr>
                <w:rFonts w:eastAsia="Times New Roman"/>
                <w:b/>
                <w:bCs/>
              </w:rPr>
            </w:pPr>
            <w:r w:rsidRPr="00EF25BA">
              <w:rPr>
                <w:rFonts w:eastAsia="Times New Roman"/>
                <w:b/>
                <w:bCs/>
              </w:rPr>
              <w:t>Total deductions</w:t>
            </w:r>
          </w:p>
        </w:tc>
        <w:tc>
          <w:tcPr>
            <w:tcW w:w="1780" w:type="dxa"/>
            <w:tcBorders>
              <w:top w:val="single" w:sz="4" w:space="0" w:color="auto"/>
              <w:right w:val="single" w:sz="4" w:space="0" w:color="auto"/>
            </w:tcBorders>
            <w:shd w:val="clear" w:color="auto" w:fill="auto"/>
          </w:tcPr>
          <w:p w14:paraId="5DF3A73C" w14:textId="77777777" w:rsidR="005823FA" w:rsidRPr="00EF25BA" w:rsidRDefault="005823FA" w:rsidP="00B32BAE">
            <w:pPr>
              <w:rPr>
                <w:rFonts w:eastAsia="Times New Roman"/>
              </w:rPr>
            </w:pPr>
          </w:p>
        </w:tc>
        <w:tc>
          <w:tcPr>
            <w:tcW w:w="1777" w:type="dxa"/>
            <w:tcBorders>
              <w:top w:val="single" w:sz="4" w:space="0" w:color="auto"/>
              <w:left w:val="single" w:sz="4" w:space="0" w:color="auto"/>
              <w:bottom w:val="single" w:sz="4" w:space="0" w:color="auto"/>
              <w:right w:val="single" w:sz="4" w:space="0" w:color="auto"/>
            </w:tcBorders>
            <w:shd w:val="clear" w:color="auto" w:fill="auto"/>
          </w:tcPr>
          <w:p w14:paraId="676394D7" w14:textId="77777777" w:rsidR="005823FA" w:rsidRPr="00EF25BA" w:rsidRDefault="005823FA" w:rsidP="00B32BAE">
            <w:pPr>
              <w:rPr>
                <w:rFonts w:eastAsia="Times New Roman"/>
              </w:rPr>
            </w:pPr>
          </w:p>
        </w:tc>
      </w:tr>
      <w:tr w:rsidR="005823FA" w:rsidRPr="00EF25BA" w14:paraId="31B295CF" w14:textId="77777777" w:rsidTr="00B32BAE">
        <w:tc>
          <w:tcPr>
            <w:tcW w:w="1735" w:type="dxa"/>
            <w:shd w:val="clear" w:color="auto" w:fill="auto"/>
          </w:tcPr>
          <w:p w14:paraId="4DDBF949" w14:textId="77777777" w:rsidR="005823FA" w:rsidRPr="00EF25BA" w:rsidRDefault="005823FA" w:rsidP="00B32BAE">
            <w:pPr>
              <w:rPr>
                <w:rFonts w:eastAsia="Times New Roman"/>
              </w:rPr>
            </w:pPr>
          </w:p>
          <w:p w14:paraId="0AF7420F" w14:textId="77777777" w:rsidR="005823FA" w:rsidRPr="00EF25BA" w:rsidRDefault="005823FA" w:rsidP="00B32BAE">
            <w:pPr>
              <w:rPr>
                <w:rFonts w:eastAsia="Times New Roman"/>
              </w:rPr>
            </w:pPr>
            <w:r w:rsidRPr="00EF25BA">
              <w:rPr>
                <w:rFonts w:eastAsia="Times New Roman"/>
              </w:rPr>
              <w:t xml:space="preserve">Add:  </w:t>
            </w:r>
          </w:p>
        </w:tc>
        <w:tc>
          <w:tcPr>
            <w:tcW w:w="3652" w:type="dxa"/>
            <w:shd w:val="clear" w:color="auto" w:fill="auto"/>
          </w:tcPr>
          <w:p w14:paraId="4AADF970" w14:textId="77777777" w:rsidR="005823FA" w:rsidRPr="00EF25BA" w:rsidRDefault="005823FA" w:rsidP="00B32BAE">
            <w:pPr>
              <w:rPr>
                <w:rFonts w:eastAsia="Times New Roman"/>
              </w:rPr>
            </w:pPr>
          </w:p>
          <w:p w14:paraId="0F471C2D" w14:textId="77777777" w:rsidR="005823FA" w:rsidRPr="00EF25BA" w:rsidRDefault="005823FA" w:rsidP="00B32BAE">
            <w:pPr>
              <w:rPr>
                <w:rFonts w:eastAsia="Times New Roman"/>
              </w:rPr>
            </w:pPr>
            <w:r w:rsidRPr="00EF25BA">
              <w:rPr>
                <w:rFonts w:eastAsia="Times New Roman"/>
              </w:rPr>
              <w:t>Creditors</w:t>
            </w:r>
          </w:p>
        </w:tc>
        <w:tc>
          <w:tcPr>
            <w:tcW w:w="1780" w:type="dxa"/>
            <w:tcBorders>
              <w:bottom w:val="single" w:sz="4" w:space="0" w:color="auto"/>
            </w:tcBorders>
            <w:shd w:val="clear" w:color="auto" w:fill="auto"/>
          </w:tcPr>
          <w:p w14:paraId="36109FB3" w14:textId="77777777" w:rsidR="005823FA" w:rsidRPr="00EF25BA" w:rsidRDefault="005823FA" w:rsidP="00B32BAE">
            <w:pPr>
              <w:rPr>
                <w:rFonts w:eastAsia="Times New Roman"/>
              </w:rPr>
            </w:pPr>
          </w:p>
        </w:tc>
        <w:tc>
          <w:tcPr>
            <w:tcW w:w="1777" w:type="dxa"/>
            <w:tcBorders>
              <w:top w:val="single" w:sz="4" w:space="0" w:color="auto"/>
            </w:tcBorders>
            <w:shd w:val="clear" w:color="auto" w:fill="auto"/>
          </w:tcPr>
          <w:p w14:paraId="36CB5618" w14:textId="77777777" w:rsidR="005823FA" w:rsidRPr="00EF25BA" w:rsidRDefault="005823FA" w:rsidP="00B32BAE">
            <w:pPr>
              <w:rPr>
                <w:rFonts w:eastAsia="Times New Roman"/>
              </w:rPr>
            </w:pPr>
          </w:p>
        </w:tc>
      </w:tr>
      <w:tr w:rsidR="005823FA" w:rsidRPr="00EF25BA" w14:paraId="40157F12" w14:textId="77777777" w:rsidTr="00B32BAE">
        <w:tc>
          <w:tcPr>
            <w:tcW w:w="1735" w:type="dxa"/>
            <w:shd w:val="clear" w:color="auto" w:fill="auto"/>
          </w:tcPr>
          <w:p w14:paraId="2B29FDCB" w14:textId="77777777" w:rsidR="005823FA" w:rsidRPr="00EF25BA" w:rsidRDefault="005823FA" w:rsidP="00B32BAE">
            <w:pPr>
              <w:rPr>
                <w:rFonts w:eastAsia="Times New Roman"/>
              </w:rPr>
            </w:pPr>
          </w:p>
          <w:p w14:paraId="04FA1530" w14:textId="77777777" w:rsidR="005823FA" w:rsidRPr="00EF25BA" w:rsidRDefault="005823FA" w:rsidP="00B32BAE">
            <w:pPr>
              <w:rPr>
                <w:rFonts w:eastAsia="Times New Roman"/>
              </w:rPr>
            </w:pPr>
          </w:p>
        </w:tc>
        <w:tc>
          <w:tcPr>
            <w:tcW w:w="3652" w:type="dxa"/>
            <w:tcBorders>
              <w:right w:val="single" w:sz="4" w:space="0" w:color="auto"/>
            </w:tcBorders>
            <w:shd w:val="clear" w:color="auto" w:fill="auto"/>
          </w:tcPr>
          <w:p w14:paraId="090B8E02" w14:textId="77777777" w:rsidR="005823FA" w:rsidRPr="00EF25BA" w:rsidRDefault="005823FA" w:rsidP="00B32BAE">
            <w:pPr>
              <w:rPr>
                <w:rFonts w:eastAsia="Times New Roman"/>
              </w:rPr>
            </w:pP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B53A5B7" w14:textId="77777777" w:rsidR="005823FA" w:rsidRPr="00EF25BA" w:rsidRDefault="005823FA" w:rsidP="00B32BAE">
            <w:pPr>
              <w:rPr>
                <w:rFonts w:eastAsia="Times New Roman"/>
              </w:rPr>
            </w:pPr>
          </w:p>
        </w:tc>
        <w:tc>
          <w:tcPr>
            <w:tcW w:w="1777" w:type="dxa"/>
            <w:tcBorders>
              <w:left w:val="single" w:sz="4" w:space="0" w:color="auto"/>
            </w:tcBorders>
            <w:shd w:val="clear" w:color="auto" w:fill="auto"/>
          </w:tcPr>
          <w:p w14:paraId="73091FCA" w14:textId="77777777" w:rsidR="005823FA" w:rsidRPr="00EF25BA" w:rsidRDefault="005823FA" w:rsidP="00B32BAE">
            <w:pPr>
              <w:rPr>
                <w:rFonts w:eastAsia="Times New Roman"/>
              </w:rPr>
            </w:pPr>
          </w:p>
        </w:tc>
      </w:tr>
      <w:tr w:rsidR="005823FA" w:rsidRPr="00EF25BA" w14:paraId="02D25EC2" w14:textId="77777777" w:rsidTr="00B32BAE">
        <w:tc>
          <w:tcPr>
            <w:tcW w:w="1735" w:type="dxa"/>
            <w:shd w:val="clear" w:color="auto" w:fill="auto"/>
          </w:tcPr>
          <w:p w14:paraId="13B8A497" w14:textId="77777777" w:rsidR="005823FA" w:rsidRPr="00EF25BA" w:rsidRDefault="005823FA" w:rsidP="00B32BAE">
            <w:pPr>
              <w:rPr>
                <w:rFonts w:eastAsia="Times New Roman"/>
              </w:rPr>
            </w:pPr>
            <w:r w:rsidRPr="00EF25BA">
              <w:rPr>
                <w:rFonts w:eastAsia="Times New Roman"/>
              </w:rPr>
              <w:t>Add:</w:t>
            </w:r>
          </w:p>
        </w:tc>
        <w:tc>
          <w:tcPr>
            <w:tcW w:w="3652" w:type="dxa"/>
            <w:shd w:val="clear" w:color="auto" w:fill="auto"/>
          </w:tcPr>
          <w:p w14:paraId="2D8F0089" w14:textId="77777777" w:rsidR="005823FA" w:rsidRPr="00EF25BA" w:rsidRDefault="005823FA" w:rsidP="00B32BAE">
            <w:pPr>
              <w:rPr>
                <w:rFonts w:eastAsia="Times New Roman"/>
              </w:rPr>
            </w:pPr>
            <w:r w:rsidRPr="00EF25BA">
              <w:rPr>
                <w:rFonts w:eastAsia="Times New Roman"/>
              </w:rPr>
              <w:t>Receipts in advance</w:t>
            </w:r>
          </w:p>
        </w:tc>
        <w:tc>
          <w:tcPr>
            <w:tcW w:w="1780" w:type="dxa"/>
            <w:tcBorders>
              <w:top w:val="single" w:sz="4" w:space="0" w:color="auto"/>
              <w:bottom w:val="single" w:sz="4" w:space="0" w:color="auto"/>
            </w:tcBorders>
            <w:shd w:val="clear" w:color="auto" w:fill="auto"/>
          </w:tcPr>
          <w:p w14:paraId="62144CC7" w14:textId="77777777" w:rsidR="005823FA" w:rsidRPr="00EF25BA" w:rsidRDefault="005823FA" w:rsidP="00B32BAE">
            <w:pPr>
              <w:rPr>
                <w:rFonts w:eastAsia="Times New Roman"/>
              </w:rPr>
            </w:pPr>
          </w:p>
        </w:tc>
        <w:tc>
          <w:tcPr>
            <w:tcW w:w="1777" w:type="dxa"/>
            <w:shd w:val="clear" w:color="auto" w:fill="auto"/>
          </w:tcPr>
          <w:p w14:paraId="3FD2534C" w14:textId="77777777" w:rsidR="005823FA" w:rsidRPr="00EF25BA" w:rsidRDefault="005823FA" w:rsidP="00B32BAE">
            <w:pPr>
              <w:rPr>
                <w:rFonts w:eastAsia="Times New Roman"/>
              </w:rPr>
            </w:pPr>
          </w:p>
        </w:tc>
      </w:tr>
      <w:tr w:rsidR="005823FA" w:rsidRPr="00EF25BA" w14:paraId="221C29BB" w14:textId="77777777" w:rsidTr="00B32BAE">
        <w:tc>
          <w:tcPr>
            <w:tcW w:w="1735" w:type="dxa"/>
            <w:shd w:val="clear" w:color="auto" w:fill="auto"/>
          </w:tcPr>
          <w:p w14:paraId="5B89EB47" w14:textId="77777777" w:rsidR="005823FA" w:rsidRPr="00EF25BA" w:rsidRDefault="005823FA" w:rsidP="00B32BAE">
            <w:pPr>
              <w:rPr>
                <w:rFonts w:eastAsia="Times New Roman"/>
              </w:rPr>
            </w:pPr>
          </w:p>
          <w:p w14:paraId="5513E27A" w14:textId="77777777" w:rsidR="005823FA" w:rsidRPr="00EF25BA" w:rsidRDefault="005823FA" w:rsidP="00B32BAE">
            <w:pPr>
              <w:rPr>
                <w:rFonts w:eastAsia="Times New Roman"/>
              </w:rPr>
            </w:pPr>
          </w:p>
        </w:tc>
        <w:tc>
          <w:tcPr>
            <w:tcW w:w="3652" w:type="dxa"/>
            <w:tcBorders>
              <w:right w:val="single" w:sz="4" w:space="0" w:color="auto"/>
            </w:tcBorders>
            <w:shd w:val="clear" w:color="auto" w:fill="auto"/>
          </w:tcPr>
          <w:p w14:paraId="76E45170" w14:textId="77777777" w:rsidR="005823FA" w:rsidRPr="00EF25BA" w:rsidRDefault="005823FA" w:rsidP="00B32BAE">
            <w:pPr>
              <w:rPr>
                <w:rFonts w:eastAsia="Times New Roman"/>
              </w:rPr>
            </w:pP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30151DD7" w14:textId="77777777" w:rsidR="005823FA" w:rsidRPr="00EF25BA" w:rsidRDefault="005823FA" w:rsidP="00B32BAE">
            <w:pPr>
              <w:rPr>
                <w:rFonts w:eastAsia="Times New Roman"/>
              </w:rPr>
            </w:pPr>
          </w:p>
        </w:tc>
        <w:tc>
          <w:tcPr>
            <w:tcW w:w="1777" w:type="dxa"/>
            <w:tcBorders>
              <w:left w:val="single" w:sz="4" w:space="0" w:color="auto"/>
              <w:bottom w:val="single" w:sz="4" w:space="0" w:color="auto"/>
            </w:tcBorders>
            <w:shd w:val="clear" w:color="auto" w:fill="auto"/>
          </w:tcPr>
          <w:p w14:paraId="3526872A" w14:textId="77777777" w:rsidR="005823FA" w:rsidRPr="00EF25BA" w:rsidRDefault="005823FA" w:rsidP="00B32BAE">
            <w:pPr>
              <w:rPr>
                <w:rFonts w:eastAsia="Times New Roman"/>
              </w:rPr>
            </w:pPr>
          </w:p>
        </w:tc>
      </w:tr>
      <w:tr w:rsidR="005823FA" w:rsidRPr="00EF25BA" w14:paraId="04EA1FBF" w14:textId="77777777" w:rsidTr="00B32BAE">
        <w:tc>
          <w:tcPr>
            <w:tcW w:w="5387" w:type="dxa"/>
            <w:gridSpan w:val="2"/>
            <w:shd w:val="clear" w:color="auto" w:fill="auto"/>
          </w:tcPr>
          <w:p w14:paraId="2D79ABBF" w14:textId="77777777" w:rsidR="005823FA" w:rsidRPr="00EF25BA" w:rsidRDefault="005823FA" w:rsidP="00B32BAE">
            <w:pPr>
              <w:rPr>
                <w:rFonts w:eastAsia="Times New Roman"/>
                <w:b/>
                <w:bCs/>
              </w:rPr>
            </w:pPr>
            <w:r w:rsidRPr="00EF25BA">
              <w:rPr>
                <w:rFonts w:eastAsia="Times New Roman"/>
                <w:b/>
                <w:bCs/>
              </w:rPr>
              <w:t>Total additions</w:t>
            </w:r>
          </w:p>
        </w:tc>
        <w:tc>
          <w:tcPr>
            <w:tcW w:w="1780" w:type="dxa"/>
            <w:tcBorders>
              <w:top w:val="single" w:sz="4" w:space="0" w:color="auto"/>
              <w:right w:val="single" w:sz="4" w:space="0" w:color="auto"/>
            </w:tcBorders>
            <w:shd w:val="clear" w:color="auto" w:fill="auto"/>
          </w:tcPr>
          <w:p w14:paraId="2FBE9CCC" w14:textId="77777777" w:rsidR="005823FA" w:rsidRPr="00EF25BA" w:rsidRDefault="005823FA" w:rsidP="00B32BAE">
            <w:pPr>
              <w:rPr>
                <w:rFonts w:eastAsia="Times New Roman"/>
              </w:rPr>
            </w:pPr>
          </w:p>
        </w:tc>
        <w:tc>
          <w:tcPr>
            <w:tcW w:w="1777" w:type="dxa"/>
            <w:tcBorders>
              <w:top w:val="single" w:sz="4" w:space="0" w:color="auto"/>
              <w:left w:val="single" w:sz="4" w:space="0" w:color="auto"/>
              <w:bottom w:val="single" w:sz="4" w:space="0" w:color="auto"/>
              <w:right w:val="single" w:sz="4" w:space="0" w:color="auto"/>
            </w:tcBorders>
            <w:shd w:val="clear" w:color="auto" w:fill="auto"/>
          </w:tcPr>
          <w:p w14:paraId="3E9212DB" w14:textId="77777777" w:rsidR="005823FA" w:rsidRPr="00EF25BA" w:rsidRDefault="005823FA" w:rsidP="00B32BAE">
            <w:pPr>
              <w:rPr>
                <w:rFonts w:eastAsia="Times New Roman"/>
              </w:rPr>
            </w:pPr>
          </w:p>
        </w:tc>
      </w:tr>
      <w:tr w:rsidR="005823FA" w:rsidRPr="00EF25BA" w14:paraId="7A636BFD" w14:textId="77777777" w:rsidTr="00B32BAE">
        <w:trPr>
          <w:trHeight w:val="431"/>
        </w:trPr>
        <w:tc>
          <w:tcPr>
            <w:tcW w:w="7167" w:type="dxa"/>
            <w:gridSpan w:val="3"/>
            <w:tcBorders>
              <w:right w:val="single" w:sz="4" w:space="0" w:color="auto"/>
            </w:tcBorders>
            <w:shd w:val="clear" w:color="auto" w:fill="auto"/>
          </w:tcPr>
          <w:p w14:paraId="24D0A11B" w14:textId="7351716D" w:rsidR="005823FA" w:rsidRPr="00EF25BA" w:rsidRDefault="005823FA" w:rsidP="00B32BAE">
            <w:pPr>
              <w:rPr>
                <w:rFonts w:eastAsia="Times New Roman"/>
              </w:rPr>
            </w:pPr>
            <w:r w:rsidRPr="00EF25BA">
              <w:rPr>
                <w:rFonts w:eastAsia="Times New Roman"/>
                <w:b/>
                <w:bCs/>
              </w:rPr>
              <w:t>Total of Box 8: Total cash and short-term investments (31/3/202</w:t>
            </w:r>
            <w:r w:rsidR="00C91A28">
              <w:rPr>
                <w:rFonts w:eastAsia="Times New Roman"/>
                <w:b/>
                <w:bCs/>
              </w:rPr>
              <w:t>5</w:t>
            </w:r>
            <w:r w:rsidRPr="00EF25BA">
              <w:rPr>
                <w:rFonts w:eastAsia="Times New Roman"/>
              </w:rPr>
              <w:t>) (must agree to the net balances on bank reconciliation)</w:t>
            </w:r>
          </w:p>
        </w:tc>
        <w:tc>
          <w:tcPr>
            <w:tcW w:w="1777" w:type="dxa"/>
            <w:tcBorders>
              <w:top w:val="single" w:sz="4" w:space="0" w:color="auto"/>
              <w:left w:val="single" w:sz="4" w:space="0" w:color="auto"/>
              <w:bottom w:val="single" w:sz="4" w:space="0" w:color="auto"/>
              <w:right w:val="single" w:sz="4" w:space="0" w:color="auto"/>
            </w:tcBorders>
            <w:shd w:val="clear" w:color="auto" w:fill="auto"/>
          </w:tcPr>
          <w:p w14:paraId="72C13D8E" w14:textId="77777777" w:rsidR="005823FA" w:rsidRPr="00EF25BA" w:rsidRDefault="005823FA" w:rsidP="00B32BAE">
            <w:pPr>
              <w:rPr>
                <w:rFonts w:eastAsia="Times New Roman"/>
              </w:rPr>
            </w:pPr>
          </w:p>
        </w:tc>
      </w:tr>
    </w:tbl>
    <w:p w14:paraId="79DB21C3" w14:textId="77777777" w:rsidR="00833C8A" w:rsidRDefault="00833C8A" w:rsidP="00266555">
      <w:pPr>
        <w:pStyle w:val="Pagetitle"/>
      </w:pPr>
    </w:p>
    <w:p w14:paraId="5102F8A4" w14:textId="598DD320" w:rsidR="009F2399" w:rsidRDefault="009F2399">
      <w:pPr>
        <w:suppressAutoHyphens w:val="0"/>
        <w:spacing w:after="160" w:line="278" w:lineRule="auto"/>
        <w:rPr>
          <w:rFonts w:eastAsia="Arial"/>
          <w:b/>
          <w:bCs/>
          <w:sz w:val="28"/>
          <w:lang w:eastAsia="ja-JP"/>
        </w:rPr>
      </w:pPr>
      <w:r>
        <w:br w:type="page"/>
      </w:r>
    </w:p>
    <w:p w14:paraId="3181B894" w14:textId="77777777" w:rsidR="009F2399" w:rsidRDefault="009F2399" w:rsidP="009F2399">
      <w:pPr>
        <w:pStyle w:val="Pagetitle"/>
      </w:pPr>
      <w:bookmarkStart w:id="30" w:name="_Toc193789337"/>
      <w:bookmarkStart w:id="31" w:name="_Toc193790799"/>
      <w:r>
        <w:lastRenderedPageBreak/>
        <w:t>Attachment 1.4</w:t>
      </w:r>
      <w:bookmarkEnd w:id="30"/>
      <w:bookmarkEnd w:id="31"/>
    </w:p>
    <w:p w14:paraId="5892C887" w14:textId="77777777" w:rsidR="009F2399" w:rsidRDefault="009F2399" w:rsidP="009F2399">
      <w:pPr>
        <w:pStyle w:val="Heading1"/>
      </w:pPr>
      <w:r w:rsidRPr="00284716">
        <w:t>A breakdown of the types of reserves held between general reserves, earmarked reserves and restricted (ring-fenced)</w:t>
      </w:r>
    </w:p>
    <w:p w14:paraId="1223B6D1" w14:textId="77777777" w:rsidR="009F2399" w:rsidRDefault="009F2399" w:rsidP="009F2399">
      <w:pPr>
        <w:pStyle w:val="Heading1"/>
      </w:pPr>
    </w:p>
    <w:p w14:paraId="7F29263F" w14:textId="77777777" w:rsidR="009F2399" w:rsidRDefault="009F2399" w:rsidP="009F2399">
      <w:pPr>
        <w:rPr>
          <w:rFonts w:eastAsia="Arial"/>
        </w:rPr>
      </w:pPr>
      <w:r>
        <w:rPr>
          <w:rFonts w:eastAsia="Arial"/>
        </w:rPr>
        <w:t>Please refer to separate excel document sent to you in the email with this guidance.</w:t>
      </w:r>
      <w:r>
        <w:rPr>
          <w:rFonts w:eastAsia="Arial"/>
        </w:rPr>
        <w:br w:type="page"/>
      </w:r>
    </w:p>
    <w:p w14:paraId="445579B3" w14:textId="66AB3451" w:rsidR="001C38E3" w:rsidRDefault="0096644E" w:rsidP="00266555">
      <w:pPr>
        <w:pStyle w:val="Pagetitle"/>
      </w:pPr>
      <w:bookmarkStart w:id="32" w:name="_Toc193790800"/>
      <w:r w:rsidRPr="00266555">
        <w:lastRenderedPageBreak/>
        <w:t xml:space="preserve">Attachment </w:t>
      </w:r>
      <w:r w:rsidR="005823FA" w:rsidRPr="00266555">
        <w:t>2</w:t>
      </w:r>
      <w:bookmarkEnd w:id="32"/>
    </w:p>
    <w:p w14:paraId="1D2C8EF3" w14:textId="77777777" w:rsidR="00266555" w:rsidRDefault="00266555" w:rsidP="00266555">
      <w:pPr>
        <w:pStyle w:val="Heading1"/>
      </w:pPr>
      <w:r w:rsidRPr="0096644E">
        <w:t>Confirmation of contact details</w:t>
      </w:r>
    </w:p>
    <w:p w14:paraId="78C794F0" w14:textId="77777777" w:rsidR="00E60B64" w:rsidRPr="0047693D" w:rsidRDefault="00E60B64" w:rsidP="0096644E">
      <w:pPr>
        <w:pStyle w:val="Pagetitle"/>
        <w:rPr>
          <w:color w:val="0072CE"/>
        </w:rPr>
      </w:pPr>
    </w:p>
    <w:p w14:paraId="17ECAA67" w14:textId="5174BFF7" w:rsidR="0096644E" w:rsidRPr="00266555" w:rsidRDefault="0096644E" w:rsidP="0096644E">
      <w:r>
        <w:t>Local Council Name: …………………………………………………………………………………………………</w:t>
      </w:r>
    </w:p>
    <w:p w14:paraId="1785294C" w14:textId="688233B8" w:rsidR="00CA007E" w:rsidRPr="00CA007E" w:rsidRDefault="00CA007E" w:rsidP="0096644E">
      <w:r>
        <w:t>Please confirm the contact details for the Clerk, RFO (if applicable), and Chair to assist us in ensuring that our records are kept up to date.</w:t>
      </w:r>
    </w:p>
    <w:p w14:paraId="38D1310C" w14:textId="77777777" w:rsidR="001C38E3" w:rsidRDefault="001C38E3" w:rsidP="00575032">
      <w:pPr>
        <w:rPr>
          <w:b/>
          <w:bCs/>
          <w:lang w:eastAsia="ja-JP"/>
        </w:rPr>
      </w:pPr>
    </w:p>
    <w:tbl>
      <w:tblPr>
        <w:tblStyle w:val="GridTable1Light"/>
        <w:tblW w:w="0" w:type="auto"/>
        <w:tblLook w:val="04A0" w:firstRow="1" w:lastRow="0" w:firstColumn="1" w:lastColumn="0" w:noHBand="0" w:noVBand="1"/>
      </w:tblPr>
      <w:tblGrid>
        <w:gridCol w:w="3398"/>
        <w:gridCol w:w="3398"/>
        <w:gridCol w:w="3398"/>
      </w:tblGrid>
      <w:tr w:rsidR="0096644E" w14:paraId="1D3F5CCE" w14:textId="77777777" w:rsidTr="009664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9020C5E" w14:textId="51109FD9" w:rsidR="0096644E" w:rsidRDefault="0096644E" w:rsidP="00575032">
            <w:pPr>
              <w:rPr>
                <w:lang w:eastAsia="ja-JP"/>
              </w:rPr>
            </w:pPr>
            <w:r>
              <w:rPr>
                <w:b w:val="0"/>
                <w:bCs w:val="0"/>
                <w:lang w:eastAsia="ja-JP"/>
              </w:rPr>
              <w:t>Clerk name:</w:t>
            </w:r>
          </w:p>
          <w:p w14:paraId="5119F3FB" w14:textId="77777777" w:rsidR="0096644E" w:rsidRDefault="0096644E" w:rsidP="00575032">
            <w:pPr>
              <w:rPr>
                <w:lang w:eastAsia="ja-JP"/>
              </w:rPr>
            </w:pPr>
          </w:p>
          <w:p w14:paraId="1D020F4A" w14:textId="1C3AB1FC" w:rsidR="006F2FB4" w:rsidRDefault="006F2FB4" w:rsidP="00575032">
            <w:pPr>
              <w:rPr>
                <w:b w:val="0"/>
                <w:bCs w:val="0"/>
                <w:lang w:eastAsia="ja-JP"/>
              </w:rPr>
            </w:pPr>
            <w:r>
              <w:rPr>
                <w:b w:val="0"/>
                <w:bCs w:val="0"/>
                <w:lang w:eastAsia="ja-JP"/>
              </w:rPr>
              <w:t>………………………………………</w:t>
            </w:r>
          </w:p>
        </w:tc>
        <w:tc>
          <w:tcPr>
            <w:tcW w:w="3398" w:type="dxa"/>
          </w:tcPr>
          <w:p w14:paraId="441048E1" w14:textId="708608DC" w:rsidR="0096644E" w:rsidRDefault="0096644E" w:rsidP="00575032">
            <w:pPr>
              <w:cnfStyle w:val="100000000000" w:firstRow="1" w:lastRow="0" w:firstColumn="0" w:lastColumn="0" w:oddVBand="0" w:evenVBand="0" w:oddHBand="0" w:evenHBand="0" w:firstRowFirstColumn="0" w:firstRowLastColumn="0" w:lastRowFirstColumn="0" w:lastRowLastColumn="0"/>
              <w:rPr>
                <w:lang w:eastAsia="ja-JP"/>
              </w:rPr>
            </w:pPr>
            <w:r>
              <w:rPr>
                <w:b w:val="0"/>
                <w:bCs w:val="0"/>
                <w:lang w:eastAsia="ja-JP"/>
              </w:rPr>
              <w:t>RFO name (if different to clerk)</w:t>
            </w:r>
            <w:r w:rsidR="00D45CAF">
              <w:rPr>
                <w:b w:val="0"/>
                <w:bCs w:val="0"/>
                <w:lang w:eastAsia="ja-JP"/>
              </w:rPr>
              <w:t>:</w:t>
            </w:r>
          </w:p>
          <w:p w14:paraId="144A6002" w14:textId="77777777" w:rsidR="006F2FB4" w:rsidRDefault="006F2FB4" w:rsidP="00575032">
            <w:pPr>
              <w:cnfStyle w:val="100000000000" w:firstRow="1" w:lastRow="0" w:firstColumn="0" w:lastColumn="0" w:oddVBand="0" w:evenVBand="0" w:oddHBand="0" w:evenHBand="0" w:firstRowFirstColumn="0" w:firstRowLastColumn="0" w:lastRowFirstColumn="0" w:lastRowLastColumn="0"/>
              <w:rPr>
                <w:lang w:eastAsia="ja-JP"/>
              </w:rPr>
            </w:pPr>
          </w:p>
          <w:p w14:paraId="731152DC" w14:textId="6F4F4662" w:rsidR="006F2FB4" w:rsidRDefault="006F2FB4" w:rsidP="00575032">
            <w:pPr>
              <w:cnfStyle w:val="100000000000" w:firstRow="1" w:lastRow="0" w:firstColumn="0" w:lastColumn="0" w:oddVBand="0" w:evenVBand="0" w:oddHBand="0" w:evenHBand="0" w:firstRowFirstColumn="0" w:firstRowLastColumn="0" w:lastRowFirstColumn="0" w:lastRowLastColumn="0"/>
              <w:rPr>
                <w:b w:val="0"/>
                <w:bCs w:val="0"/>
                <w:lang w:eastAsia="ja-JP"/>
              </w:rPr>
            </w:pPr>
            <w:r>
              <w:rPr>
                <w:b w:val="0"/>
                <w:bCs w:val="0"/>
                <w:lang w:eastAsia="ja-JP"/>
              </w:rPr>
              <w:t>……………………………………..</w:t>
            </w:r>
          </w:p>
        </w:tc>
        <w:tc>
          <w:tcPr>
            <w:tcW w:w="3398" w:type="dxa"/>
          </w:tcPr>
          <w:p w14:paraId="35C9FD77" w14:textId="77777777" w:rsidR="0096644E" w:rsidRDefault="0096644E" w:rsidP="00575032">
            <w:pPr>
              <w:cnfStyle w:val="100000000000" w:firstRow="1" w:lastRow="0" w:firstColumn="0" w:lastColumn="0" w:oddVBand="0" w:evenVBand="0" w:oddHBand="0" w:evenHBand="0" w:firstRowFirstColumn="0" w:firstRowLastColumn="0" w:lastRowFirstColumn="0" w:lastRowLastColumn="0"/>
              <w:rPr>
                <w:lang w:eastAsia="ja-JP"/>
              </w:rPr>
            </w:pPr>
            <w:r>
              <w:rPr>
                <w:b w:val="0"/>
                <w:bCs w:val="0"/>
                <w:lang w:eastAsia="ja-JP"/>
              </w:rPr>
              <w:t>Chair name:</w:t>
            </w:r>
          </w:p>
          <w:p w14:paraId="1E11C46F" w14:textId="77777777" w:rsidR="006F2FB4" w:rsidRDefault="006F2FB4" w:rsidP="00575032">
            <w:pPr>
              <w:cnfStyle w:val="100000000000" w:firstRow="1" w:lastRow="0" w:firstColumn="0" w:lastColumn="0" w:oddVBand="0" w:evenVBand="0" w:oddHBand="0" w:evenHBand="0" w:firstRowFirstColumn="0" w:firstRowLastColumn="0" w:lastRowFirstColumn="0" w:lastRowLastColumn="0"/>
              <w:rPr>
                <w:lang w:eastAsia="ja-JP"/>
              </w:rPr>
            </w:pPr>
          </w:p>
          <w:p w14:paraId="7AA4BEF9" w14:textId="45FF6A1A" w:rsidR="006F2FB4" w:rsidRDefault="006F2FB4" w:rsidP="00575032">
            <w:pPr>
              <w:cnfStyle w:val="100000000000" w:firstRow="1" w:lastRow="0" w:firstColumn="0" w:lastColumn="0" w:oddVBand="0" w:evenVBand="0" w:oddHBand="0" w:evenHBand="0" w:firstRowFirstColumn="0" w:firstRowLastColumn="0" w:lastRowFirstColumn="0" w:lastRowLastColumn="0"/>
              <w:rPr>
                <w:b w:val="0"/>
                <w:bCs w:val="0"/>
                <w:lang w:eastAsia="ja-JP"/>
              </w:rPr>
            </w:pPr>
            <w:r>
              <w:rPr>
                <w:b w:val="0"/>
                <w:bCs w:val="0"/>
                <w:lang w:eastAsia="ja-JP"/>
              </w:rPr>
              <w:t>………………………………………</w:t>
            </w:r>
          </w:p>
        </w:tc>
      </w:tr>
      <w:tr w:rsidR="0096644E" w14:paraId="21595A22" w14:textId="77777777" w:rsidTr="0096644E">
        <w:tc>
          <w:tcPr>
            <w:cnfStyle w:val="001000000000" w:firstRow="0" w:lastRow="0" w:firstColumn="1" w:lastColumn="0" w:oddVBand="0" w:evenVBand="0" w:oddHBand="0" w:evenHBand="0" w:firstRowFirstColumn="0" w:firstRowLastColumn="0" w:lastRowFirstColumn="0" w:lastRowLastColumn="0"/>
            <w:tcW w:w="3398" w:type="dxa"/>
          </w:tcPr>
          <w:p w14:paraId="469F14FA" w14:textId="20A10606" w:rsidR="0096644E" w:rsidRPr="00CA007E" w:rsidRDefault="00CA007E" w:rsidP="00575032">
            <w:pPr>
              <w:rPr>
                <w:b w:val="0"/>
                <w:bCs w:val="0"/>
                <w:color w:val="4B4646"/>
                <w:lang w:eastAsia="ja-JP"/>
              </w:rPr>
            </w:pPr>
            <w:r w:rsidRPr="00CA007E">
              <w:rPr>
                <w:b w:val="0"/>
                <w:bCs w:val="0"/>
                <w:color w:val="4B4646"/>
                <w:lang w:eastAsia="ja-JP"/>
              </w:rPr>
              <w:t>Clerk working hours (so we know when we can rin</w:t>
            </w:r>
            <w:r>
              <w:rPr>
                <w:b w:val="0"/>
                <w:bCs w:val="0"/>
                <w:color w:val="4B4646"/>
                <w:lang w:eastAsia="ja-JP"/>
              </w:rPr>
              <w:t>g</w:t>
            </w:r>
            <w:r w:rsidRPr="00CA007E">
              <w:rPr>
                <w:b w:val="0"/>
                <w:bCs w:val="0"/>
                <w:color w:val="4B4646"/>
                <w:lang w:eastAsia="ja-JP"/>
              </w:rPr>
              <w:t>)</w:t>
            </w:r>
          </w:p>
          <w:p w14:paraId="4650D98C" w14:textId="77777777" w:rsidR="00CA007E" w:rsidRPr="00CA007E" w:rsidRDefault="00CA007E" w:rsidP="00575032">
            <w:pPr>
              <w:rPr>
                <w:b w:val="0"/>
                <w:bCs w:val="0"/>
                <w:color w:val="4B4646"/>
                <w:lang w:eastAsia="ja-JP"/>
              </w:rPr>
            </w:pPr>
          </w:p>
          <w:p w14:paraId="22D8188A" w14:textId="5C621549" w:rsidR="00CA007E" w:rsidRPr="00CA007E" w:rsidRDefault="00CA007E" w:rsidP="00575032">
            <w:pPr>
              <w:rPr>
                <w:b w:val="0"/>
                <w:bCs w:val="0"/>
                <w:color w:val="4B4646"/>
                <w:lang w:eastAsia="ja-JP"/>
              </w:rPr>
            </w:pPr>
          </w:p>
        </w:tc>
        <w:tc>
          <w:tcPr>
            <w:tcW w:w="3398" w:type="dxa"/>
          </w:tcPr>
          <w:p w14:paraId="35979273" w14:textId="7D2DF357"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sidRPr="00CA007E">
              <w:rPr>
                <w:color w:val="4B4646"/>
                <w:lang w:eastAsia="ja-JP"/>
              </w:rPr>
              <w:t>Clerk working hours (so we know when we can ring)</w:t>
            </w:r>
          </w:p>
          <w:p w14:paraId="57322778" w14:textId="77777777" w:rsidR="0096644E" w:rsidRPr="00CA007E" w:rsidRDefault="0096644E" w:rsidP="00575032">
            <w:pPr>
              <w:cnfStyle w:val="000000000000" w:firstRow="0" w:lastRow="0" w:firstColumn="0" w:lastColumn="0" w:oddVBand="0" w:evenVBand="0" w:oddHBand="0" w:evenHBand="0" w:firstRowFirstColumn="0" w:firstRowLastColumn="0" w:lastRowFirstColumn="0" w:lastRowLastColumn="0"/>
              <w:rPr>
                <w:color w:val="4B4646"/>
                <w:lang w:eastAsia="ja-JP"/>
              </w:rPr>
            </w:pPr>
          </w:p>
        </w:tc>
        <w:tc>
          <w:tcPr>
            <w:tcW w:w="3398" w:type="dxa"/>
          </w:tcPr>
          <w:p w14:paraId="3A210F6B" w14:textId="77777777" w:rsidR="0096644E" w:rsidRPr="00CA007E" w:rsidRDefault="0096644E" w:rsidP="00575032">
            <w:pPr>
              <w:cnfStyle w:val="000000000000" w:firstRow="0" w:lastRow="0" w:firstColumn="0" w:lastColumn="0" w:oddVBand="0" w:evenVBand="0" w:oddHBand="0" w:evenHBand="0" w:firstRowFirstColumn="0" w:firstRowLastColumn="0" w:lastRowFirstColumn="0" w:lastRowLastColumn="0"/>
              <w:rPr>
                <w:color w:val="4B4646"/>
                <w:lang w:eastAsia="ja-JP"/>
              </w:rPr>
            </w:pPr>
          </w:p>
        </w:tc>
      </w:tr>
      <w:tr w:rsidR="0096644E" w14:paraId="7491250D" w14:textId="77777777" w:rsidTr="0096644E">
        <w:tc>
          <w:tcPr>
            <w:cnfStyle w:val="001000000000" w:firstRow="0" w:lastRow="0" w:firstColumn="1" w:lastColumn="0" w:oddVBand="0" w:evenVBand="0" w:oddHBand="0" w:evenHBand="0" w:firstRowFirstColumn="0" w:firstRowLastColumn="0" w:lastRowFirstColumn="0" w:lastRowLastColumn="0"/>
            <w:tcW w:w="3398" w:type="dxa"/>
          </w:tcPr>
          <w:p w14:paraId="7938E227" w14:textId="77777777" w:rsidR="0096644E" w:rsidRPr="00CA007E" w:rsidRDefault="00CA007E" w:rsidP="00575032">
            <w:pPr>
              <w:rPr>
                <w:b w:val="0"/>
                <w:bCs w:val="0"/>
                <w:color w:val="4B4646"/>
                <w:lang w:eastAsia="ja-JP"/>
              </w:rPr>
            </w:pPr>
            <w:r w:rsidRPr="00CA007E">
              <w:rPr>
                <w:b w:val="0"/>
                <w:bCs w:val="0"/>
                <w:color w:val="4B4646"/>
                <w:lang w:eastAsia="ja-JP"/>
              </w:rPr>
              <w:t>Is this person the primary contact:</w:t>
            </w:r>
          </w:p>
          <w:p w14:paraId="7BE39128" w14:textId="5A6C78D6" w:rsidR="00CA007E" w:rsidRPr="00CA007E" w:rsidRDefault="00CA007E" w:rsidP="00575032">
            <w:pPr>
              <w:rPr>
                <w:b w:val="0"/>
                <w:bCs w:val="0"/>
                <w:color w:val="4B4646"/>
                <w:lang w:eastAsia="ja-JP"/>
              </w:rPr>
            </w:pPr>
            <w:r w:rsidRPr="00CA007E">
              <w:rPr>
                <w:b w:val="0"/>
                <w:bCs w:val="0"/>
                <w:color w:val="4B4646"/>
                <w:lang w:eastAsia="ja-JP"/>
              </w:rPr>
              <w:t>Yes/No</w:t>
            </w:r>
          </w:p>
        </w:tc>
        <w:tc>
          <w:tcPr>
            <w:tcW w:w="3398" w:type="dxa"/>
          </w:tcPr>
          <w:p w14:paraId="3BD69FF3" w14:textId="77777777"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sidRPr="00CA007E">
              <w:rPr>
                <w:color w:val="4B4646"/>
                <w:lang w:eastAsia="ja-JP"/>
              </w:rPr>
              <w:t>Is this person the primary contact:</w:t>
            </w:r>
          </w:p>
          <w:p w14:paraId="64449E52" w14:textId="33C30E3C" w:rsidR="0096644E" w:rsidRP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sidRPr="00CA007E">
              <w:rPr>
                <w:color w:val="4B4646"/>
                <w:lang w:eastAsia="ja-JP"/>
              </w:rPr>
              <w:t>Yes/No</w:t>
            </w:r>
          </w:p>
        </w:tc>
        <w:tc>
          <w:tcPr>
            <w:tcW w:w="3398" w:type="dxa"/>
          </w:tcPr>
          <w:p w14:paraId="377A941E" w14:textId="77777777" w:rsidR="0096644E" w:rsidRPr="00CA007E" w:rsidRDefault="0096644E" w:rsidP="00575032">
            <w:pPr>
              <w:cnfStyle w:val="000000000000" w:firstRow="0" w:lastRow="0" w:firstColumn="0" w:lastColumn="0" w:oddVBand="0" w:evenVBand="0" w:oddHBand="0" w:evenHBand="0" w:firstRowFirstColumn="0" w:firstRowLastColumn="0" w:lastRowFirstColumn="0" w:lastRowLastColumn="0"/>
              <w:rPr>
                <w:color w:val="4B4646"/>
                <w:lang w:eastAsia="ja-JP"/>
              </w:rPr>
            </w:pPr>
          </w:p>
        </w:tc>
      </w:tr>
      <w:tr w:rsidR="0096644E" w14:paraId="29837BCC" w14:textId="77777777" w:rsidTr="0096644E">
        <w:tc>
          <w:tcPr>
            <w:cnfStyle w:val="001000000000" w:firstRow="0" w:lastRow="0" w:firstColumn="1" w:lastColumn="0" w:oddVBand="0" w:evenVBand="0" w:oddHBand="0" w:evenHBand="0" w:firstRowFirstColumn="0" w:firstRowLastColumn="0" w:lastRowFirstColumn="0" w:lastRowLastColumn="0"/>
            <w:tcW w:w="3398" w:type="dxa"/>
          </w:tcPr>
          <w:p w14:paraId="7C3F16B0" w14:textId="1B4612AD" w:rsidR="00CA007E" w:rsidRDefault="00CA007E" w:rsidP="00575032">
            <w:pPr>
              <w:rPr>
                <w:color w:val="4B4646"/>
                <w:lang w:eastAsia="ja-JP"/>
              </w:rPr>
            </w:pPr>
            <w:r>
              <w:rPr>
                <w:b w:val="0"/>
                <w:bCs w:val="0"/>
                <w:color w:val="4B4646"/>
                <w:lang w:eastAsia="ja-JP"/>
              </w:rPr>
              <w:t>Parish Council registered address:</w:t>
            </w:r>
            <w:r>
              <w:rPr>
                <w:b w:val="0"/>
                <w:bCs w:val="0"/>
                <w:color w:val="4B4646"/>
                <w:lang w:eastAsia="ja-JP"/>
              </w:rPr>
              <w:br/>
            </w:r>
          </w:p>
          <w:p w14:paraId="6B1ADA42" w14:textId="77777777" w:rsidR="00CA007E" w:rsidRPr="00CA007E" w:rsidRDefault="00CA007E" w:rsidP="00575032">
            <w:pPr>
              <w:rPr>
                <w:b w:val="0"/>
                <w:bCs w:val="0"/>
                <w:color w:val="4B4646"/>
                <w:lang w:eastAsia="ja-JP"/>
              </w:rPr>
            </w:pPr>
            <w:r w:rsidRPr="00CA007E">
              <w:rPr>
                <w:b w:val="0"/>
                <w:bCs w:val="0"/>
                <w:color w:val="4B4646"/>
                <w:lang w:eastAsia="ja-JP"/>
              </w:rPr>
              <w:t>……………………………………….</w:t>
            </w:r>
          </w:p>
          <w:p w14:paraId="67F64375" w14:textId="77777777" w:rsidR="00CA007E" w:rsidRPr="00CA007E" w:rsidRDefault="00CA007E" w:rsidP="00CA007E">
            <w:pPr>
              <w:rPr>
                <w:b w:val="0"/>
                <w:bCs w:val="0"/>
                <w:color w:val="4B4646"/>
                <w:lang w:eastAsia="ja-JP"/>
              </w:rPr>
            </w:pPr>
            <w:r w:rsidRPr="00CA007E">
              <w:rPr>
                <w:b w:val="0"/>
                <w:bCs w:val="0"/>
                <w:color w:val="4B4646"/>
                <w:lang w:eastAsia="ja-JP"/>
              </w:rPr>
              <w:t>……………………………………….</w:t>
            </w:r>
          </w:p>
          <w:p w14:paraId="6D86D18B" w14:textId="77777777" w:rsidR="00CA007E" w:rsidRPr="00CA007E" w:rsidRDefault="00CA007E" w:rsidP="00CA007E">
            <w:pPr>
              <w:rPr>
                <w:b w:val="0"/>
                <w:bCs w:val="0"/>
                <w:color w:val="4B4646"/>
                <w:lang w:eastAsia="ja-JP"/>
              </w:rPr>
            </w:pPr>
            <w:r w:rsidRPr="00CA007E">
              <w:rPr>
                <w:b w:val="0"/>
                <w:bCs w:val="0"/>
                <w:color w:val="4B4646"/>
                <w:lang w:eastAsia="ja-JP"/>
              </w:rPr>
              <w:t>……………………………………….</w:t>
            </w:r>
          </w:p>
          <w:p w14:paraId="6821BB41" w14:textId="77777777" w:rsidR="00CA007E" w:rsidRPr="00CA007E" w:rsidRDefault="00CA007E" w:rsidP="00CA007E">
            <w:pPr>
              <w:rPr>
                <w:b w:val="0"/>
                <w:bCs w:val="0"/>
                <w:color w:val="4B4646"/>
                <w:lang w:eastAsia="ja-JP"/>
              </w:rPr>
            </w:pPr>
            <w:r w:rsidRPr="00CA007E">
              <w:rPr>
                <w:b w:val="0"/>
                <w:bCs w:val="0"/>
                <w:color w:val="4B4646"/>
                <w:lang w:eastAsia="ja-JP"/>
              </w:rPr>
              <w:t>……………………………………….</w:t>
            </w:r>
          </w:p>
          <w:p w14:paraId="7F4761F9" w14:textId="4D66D758" w:rsidR="00CA007E" w:rsidRPr="00CA007E" w:rsidRDefault="00CA007E" w:rsidP="00575032">
            <w:pPr>
              <w:rPr>
                <w:b w:val="0"/>
                <w:bCs w:val="0"/>
                <w:color w:val="4B4646"/>
                <w:lang w:eastAsia="ja-JP"/>
              </w:rPr>
            </w:pPr>
          </w:p>
        </w:tc>
        <w:tc>
          <w:tcPr>
            <w:tcW w:w="3398" w:type="dxa"/>
          </w:tcPr>
          <w:p w14:paraId="08514C5C" w14:textId="5145D158" w:rsid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sidRPr="00CA007E">
              <w:rPr>
                <w:color w:val="4B4646"/>
                <w:lang w:eastAsia="ja-JP"/>
              </w:rPr>
              <w:t>Parish Council registered address:</w:t>
            </w:r>
            <w:r>
              <w:rPr>
                <w:color w:val="4B4646"/>
                <w:lang w:eastAsia="ja-JP"/>
              </w:rPr>
              <w:br/>
            </w:r>
          </w:p>
          <w:p w14:paraId="31EB1FDE" w14:textId="77777777" w:rsidR="00CA007E" w:rsidRDefault="00CA007E" w:rsidP="00CA007E">
            <w:pPr>
              <w:cnfStyle w:val="000000000000" w:firstRow="0" w:lastRow="0" w:firstColumn="0" w:lastColumn="0" w:oddVBand="0" w:evenVBand="0" w:oddHBand="0" w:evenHBand="0" w:firstRowFirstColumn="0" w:firstRowLastColumn="0" w:lastRowFirstColumn="0" w:lastRowLastColumn="0"/>
              <w:rPr>
                <w:b/>
                <w:bCs/>
                <w:color w:val="4B4646"/>
                <w:lang w:eastAsia="ja-JP"/>
              </w:rPr>
            </w:pPr>
            <w:r>
              <w:rPr>
                <w:color w:val="4B4646"/>
                <w:lang w:eastAsia="ja-JP"/>
              </w:rPr>
              <w:t>……………………………………….</w:t>
            </w:r>
          </w:p>
          <w:p w14:paraId="24325534" w14:textId="77777777" w:rsidR="00CA007E" w:rsidRDefault="00CA007E" w:rsidP="00CA007E">
            <w:pPr>
              <w:cnfStyle w:val="000000000000" w:firstRow="0" w:lastRow="0" w:firstColumn="0" w:lastColumn="0" w:oddVBand="0" w:evenVBand="0" w:oddHBand="0" w:evenHBand="0" w:firstRowFirstColumn="0" w:firstRowLastColumn="0" w:lastRowFirstColumn="0" w:lastRowLastColumn="0"/>
              <w:rPr>
                <w:b/>
                <w:bCs/>
                <w:color w:val="4B4646"/>
                <w:lang w:eastAsia="ja-JP"/>
              </w:rPr>
            </w:pPr>
            <w:r>
              <w:rPr>
                <w:color w:val="4B4646"/>
                <w:lang w:eastAsia="ja-JP"/>
              </w:rPr>
              <w:t>……………………………………….</w:t>
            </w:r>
          </w:p>
          <w:p w14:paraId="39FB5F4B" w14:textId="77777777" w:rsidR="00CA007E" w:rsidRDefault="00CA007E" w:rsidP="00CA007E">
            <w:pPr>
              <w:cnfStyle w:val="000000000000" w:firstRow="0" w:lastRow="0" w:firstColumn="0" w:lastColumn="0" w:oddVBand="0" w:evenVBand="0" w:oddHBand="0" w:evenHBand="0" w:firstRowFirstColumn="0" w:firstRowLastColumn="0" w:lastRowFirstColumn="0" w:lastRowLastColumn="0"/>
              <w:rPr>
                <w:b/>
                <w:bCs/>
                <w:color w:val="4B4646"/>
                <w:lang w:eastAsia="ja-JP"/>
              </w:rPr>
            </w:pPr>
            <w:r>
              <w:rPr>
                <w:color w:val="4B4646"/>
                <w:lang w:eastAsia="ja-JP"/>
              </w:rPr>
              <w:t>……………………………………….</w:t>
            </w:r>
          </w:p>
          <w:p w14:paraId="7B838AF2" w14:textId="77777777" w:rsidR="00CA007E" w:rsidRDefault="00CA007E" w:rsidP="00CA007E">
            <w:pPr>
              <w:cnfStyle w:val="000000000000" w:firstRow="0" w:lastRow="0" w:firstColumn="0" w:lastColumn="0" w:oddVBand="0" w:evenVBand="0" w:oddHBand="0" w:evenHBand="0" w:firstRowFirstColumn="0" w:firstRowLastColumn="0" w:lastRowFirstColumn="0" w:lastRowLastColumn="0"/>
              <w:rPr>
                <w:b/>
                <w:bCs/>
                <w:color w:val="4B4646"/>
                <w:lang w:eastAsia="ja-JP"/>
              </w:rPr>
            </w:pPr>
            <w:r>
              <w:rPr>
                <w:color w:val="4B4646"/>
                <w:lang w:eastAsia="ja-JP"/>
              </w:rPr>
              <w:t>……………………………………….</w:t>
            </w:r>
          </w:p>
          <w:p w14:paraId="70869034" w14:textId="77777777" w:rsidR="0096644E" w:rsidRPr="00CA007E" w:rsidRDefault="0096644E" w:rsidP="00575032">
            <w:pPr>
              <w:cnfStyle w:val="000000000000" w:firstRow="0" w:lastRow="0" w:firstColumn="0" w:lastColumn="0" w:oddVBand="0" w:evenVBand="0" w:oddHBand="0" w:evenHBand="0" w:firstRowFirstColumn="0" w:firstRowLastColumn="0" w:lastRowFirstColumn="0" w:lastRowLastColumn="0"/>
              <w:rPr>
                <w:color w:val="4B4646"/>
                <w:lang w:eastAsia="ja-JP"/>
              </w:rPr>
            </w:pPr>
          </w:p>
        </w:tc>
        <w:tc>
          <w:tcPr>
            <w:tcW w:w="3398" w:type="dxa"/>
          </w:tcPr>
          <w:p w14:paraId="44852918" w14:textId="77777777" w:rsid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sidRPr="00CA007E">
              <w:rPr>
                <w:color w:val="4B4646"/>
                <w:lang w:eastAsia="ja-JP"/>
              </w:rPr>
              <w:t>Chair contact postal and email address</w:t>
            </w:r>
          </w:p>
          <w:p w14:paraId="4820F8F6" w14:textId="235F3DA6" w:rsid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Pr>
                <w:color w:val="4B4646"/>
                <w:lang w:eastAsia="ja-JP"/>
              </w:rPr>
              <w:t>Email:</w:t>
            </w:r>
          </w:p>
          <w:p w14:paraId="7E0B2512" w14:textId="62BB0828"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Pr>
                <w:color w:val="4B4646"/>
                <w:lang w:eastAsia="ja-JP"/>
              </w:rPr>
              <w:t>……………………………………….</w:t>
            </w:r>
          </w:p>
          <w:p w14:paraId="25928966" w14:textId="176215EC" w:rsid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Pr>
                <w:color w:val="4B4646"/>
                <w:lang w:eastAsia="ja-JP"/>
              </w:rPr>
              <w:t>Postal address:</w:t>
            </w:r>
          </w:p>
          <w:p w14:paraId="0C9A0F97" w14:textId="17CCC447" w:rsidR="00CA007E" w:rsidRDefault="00CA007E" w:rsidP="00CA007E">
            <w:pPr>
              <w:cnfStyle w:val="000000000000" w:firstRow="0" w:lastRow="0" w:firstColumn="0" w:lastColumn="0" w:oddVBand="0" w:evenVBand="0" w:oddHBand="0" w:evenHBand="0" w:firstRowFirstColumn="0" w:firstRowLastColumn="0" w:lastRowFirstColumn="0" w:lastRowLastColumn="0"/>
              <w:rPr>
                <w:b/>
                <w:bCs/>
                <w:color w:val="4B4646"/>
                <w:lang w:eastAsia="ja-JP"/>
              </w:rPr>
            </w:pPr>
            <w:r>
              <w:rPr>
                <w:color w:val="4B4646"/>
                <w:lang w:eastAsia="ja-JP"/>
              </w:rPr>
              <w:t>……………………………………….</w:t>
            </w:r>
          </w:p>
          <w:p w14:paraId="0D54C4A3" w14:textId="77777777" w:rsidR="00CA007E" w:rsidRDefault="00CA007E" w:rsidP="00CA007E">
            <w:pPr>
              <w:cnfStyle w:val="000000000000" w:firstRow="0" w:lastRow="0" w:firstColumn="0" w:lastColumn="0" w:oddVBand="0" w:evenVBand="0" w:oddHBand="0" w:evenHBand="0" w:firstRowFirstColumn="0" w:firstRowLastColumn="0" w:lastRowFirstColumn="0" w:lastRowLastColumn="0"/>
              <w:rPr>
                <w:b/>
                <w:bCs/>
                <w:color w:val="4B4646"/>
                <w:lang w:eastAsia="ja-JP"/>
              </w:rPr>
            </w:pPr>
            <w:r>
              <w:rPr>
                <w:color w:val="4B4646"/>
                <w:lang w:eastAsia="ja-JP"/>
              </w:rPr>
              <w:t>……………………………………….</w:t>
            </w:r>
          </w:p>
          <w:p w14:paraId="755719BE" w14:textId="28EFCD1C" w:rsidR="0096644E" w:rsidRPr="00CA007E" w:rsidRDefault="00CA007E" w:rsidP="00575032">
            <w:pPr>
              <w:cnfStyle w:val="000000000000" w:firstRow="0" w:lastRow="0" w:firstColumn="0" w:lastColumn="0" w:oddVBand="0" w:evenVBand="0" w:oddHBand="0" w:evenHBand="0" w:firstRowFirstColumn="0" w:firstRowLastColumn="0" w:lastRowFirstColumn="0" w:lastRowLastColumn="0"/>
              <w:rPr>
                <w:b/>
                <w:bCs/>
                <w:color w:val="4B4646"/>
                <w:lang w:eastAsia="ja-JP"/>
              </w:rPr>
            </w:pPr>
            <w:r>
              <w:rPr>
                <w:color w:val="4B4646"/>
                <w:lang w:eastAsia="ja-JP"/>
              </w:rPr>
              <w:t>……………………………………….</w:t>
            </w:r>
          </w:p>
        </w:tc>
      </w:tr>
      <w:tr w:rsidR="0096644E" w14:paraId="6BF21D7A" w14:textId="77777777" w:rsidTr="0096644E">
        <w:tc>
          <w:tcPr>
            <w:cnfStyle w:val="001000000000" w:firstRow="0" w:lastRow="0" w:firstColumn="1" w:lastColumn="0" w:oddVBand="0" w:evenVBand="0" w:oddHBand="0" w:evenHBand="0" w:firstRowFirstColumn="0" w:firstRowLastColumn="0" w:lastRowFirstColumn="0" w:lastRowLastColumn="0"/>
            <w:tcW w:w="3398" w:type="dxa"/>
          </w:tcPr>
          <w:p w14:paraId="219A5379" w14:textId="77777777" w:rsidR="0096644E" w:rsidRDefault="00CA007E" w:rsidP="00575032">
            <w:pPr>
              <w:rPr>
                <w:color w:val="4B4646"/>
                <w:lang w:eastAsia="ja-JP"/>
              </w:rPr>
            </w:pPr>
            <w:r>
              <w:rPr>
                <w:b w:val="0"/>
                <w:bCs w:val="0"/>
                <w:color w:val="4B4646"/>
                <w:lang w:eastAsia="ja-JP"/>
              </w:rPr>
              <w:t>Telephone:</w:t>
            </w:r>
          </w:p>
          <w:p w14:paraId="1923E6AD" w14:textId="77777777" w:rsidR="00CA007E" w:rsidRDefault="00CA007E" w:rsidP="00575032">
            <w:pPr>
              <w:rPr>
                <w:color w:val="4B4646"/>
                <w:lang w:eastAsia="ja-JP"/>
              </w:rPr>
            </w:pPr>
            <w:r>
              <w:rPr>
                <w:b w:val="0"/>
                <w:bCs w:val="0"/>
                <w:color w:val="4B4646"/>
                <w:lang w:eastAsia="ja-JP"/>
              </w:rPr>
              <w:t>Primary contact number:</w:t>
            </w:r>
          </w:p>
          <w:p w14:paraId="0E48FC06" w14:textId="77777777" w:rsidR="00CA007E" w:rsidRPr="00CA007E" w:rsidRDefault="00CA007E" w:rsidP="00CA007E">
            <w:pPr>
              <w:rPr>
                <w:b w:val="0"/>
                <w:bCs w:val="0"/>
                <w:color w:val="4B4646"/>
                <w:lang w:eastAsia="ja-JP"/>
              </w:rPr>
            </w:pPr>
            <w:r w:rsidRPr="00CA007E">
              <w:rPr>
                <w:b w:val="0"/>
                <w:bCs w:val="0"/>
                <w:color w:val="4B4646"/>
                <w:lang w:eastAsia="ja-JP"/>
              </w:rPr>
              <w:t>……………………………………….</w:t>
            </w:r>
          </w:p>
          <w:p w14:paraId="1FBB5A5D" w14:textId="77777777" w:rsidR="00CA007E" w:rsidRDefault="00CA007E" w:rsidP="00575032">
            <w:pPr>
              <w:rPr>
                <w:color w:val="4B4646"/>
                <w:lang w:eastAsia="ja-JP"/>
              </w:rPr>
            </w:pPr>
            <w:r>
              <w:rPr>
                <w:b w:val="0"/>
                <w:bCs w:val="0"/>
                <w:color w:val="4B4646"/>
                <w:lang w:eastAsia="ja-JP"/>
              </w:rPr>
              <w:t>Mobile/alternative number:</w:t>
            </w:r>
          </w:p>
          <w:p w14:paraId="008192EF" w14:textId="77777777" w:rsidR="00CA007E" w:rsidRDefault="00CA007E" w:rsidP="00575032">
            <w:pPr>
              <w:rPr>
                <w:color w:val="4B4646"/>
                <w:lang w:eastAsia="ja-JP"/>
              </w:rPr>
            </w:pPr>
            <w:r w:rsidRPr="00CA007E">
              <w:rPr>
                <w:b w:val="0"/>
                <w:bCs w:val="0"/>
                <w:color w:val="4B4646"/>
                <w:lang w:eastAsia="ja-JP"/>
              </w:rPr>
              <w:t>……………………………………….</w:t>
            </w:r>
          </w:p>
          <w:p w14:paraId="3430F8A2" w14:textId="311AA214" w:rsidR="00CA007E" w:rsidRPr="00CA007E" w:rsidRDefault="00CA007E" w:rsidP="00575032">
            <w:pPr>
              <w:rPr>
                <w:b w:val="0"/>
                <w:bCs w:val="0"/>
                <w:color w:val="4B4646"/>
                <w:lang w:eastAsia="ja-JP"/>
              </w:rPr>
            </w:pPr>
          </w:p>
        </w:tc>
        <w:tc>
          <w:tcPr>
            <w:tcW w:w="3398" w:type="dxa"/>
          </w:tcPr>
          <w:p w14:paraId="74543BAE" w14:textId="77777777"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sidRPr="00CA007E">
              <w:rPr>
                <w:color w:val="4B4646"/>
                <w:lang w:eastAsia="ja-JP"/>
              </w:rPr>
              <w:t>Telephone:</w:t>
            </w:r>
          </w:p>
          <w:p w14:paraId="5E826950" w14:textId="77777777"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sidRPr="00CA007E">
              <w:rPr>
                <w:color w:val="4B4646"/>
                <w:lang w:eastAsia="ja-JP"/>
              </w:rPr>
              <w:t>Primary contact number:</w:t>
            </w:r>
          </w:p>
          <w:p w14:paraId="4C0EF981" w14:textId="77777777"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sidRPr="00CA007E">
              <w:rPr>
                <w:color w:val="4B4646"/>
                <w:lang w:eastAsia="ja-JP"/>
              </w:rPr>
              <w:t>……………………………………….</w:t>
            </w:r>
          </w:p>
          <w:p w14:paraId="7586A2BA" w14:textId="77777777"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color w:val="4B4646"/>
                <w:lang w:eastAsia="ja-JP"/>
              </w:rPr>
            </w:pPr>
            <w:r w:rsidRPr="00CA007E">
              <w:rPr>
                <w:color w:val="4B4646"/>
                <w:lang w:eastAsia="ja-JP"/>
              </w:rPr>
              <w:t>Mobile/alternative number:</w:t>
            </w:r>
          </w:p>
          <w:p w14:paraId="55BF292E" w14:textId="65C8AD68" w:rsidR="0096644E" w:rsidRPr="00CA007E" w:rsidRDefault="00CA007E" w:rsidP="00575032">
            <w:pPr>
              <w:cnfStyle w:val="000000000000" w:firstRow="0" w:lastRow="0" w:firstColumn="0" w:lastColumn="0" w:oddVBand="0" w:evenVBand="0" w:oddHBand="0" w:evenHBand="0" w:firstRowFirstColumn="0" w:firstRowLastColumn="0" w:lastRowFirstColumn="0" w:lastRowLastColumn="0"/>
              <w:rPr>
                <w:color w:val="4B4646"/>
                <w:lang w:eastAsia="ja-JP"/>
              </w:rPr>
            </w:pPr>
            <w:r w:rsidRPr="00CA007E">
              <w:rPr>
                <w:color w:val="4B4646"/>
                <w:lang w:eastAsia="ja-JP"/>
              </w:rPr>
              <w:t>……………………………………….</w:t>
            </w:r>
          </w:p>
        </w:tc>
        <w:tc>
          <w:tcPr>
            <w:tcW w:w="3398" w:type="dxa"/>
          </w:tcPr>
          <w:p w14:paraId="111F98B4" w14:textId="77777777"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bCs/>
                <w:color w:val="4B4646"/>
                <w:lang w:eastAsia="ja-JP"/>
              </w:rPr>
            </w:pPr>
            <w:r w:rsidRPr="00CA007E">
              <w:rPr>
                <w:bCs/>
                <w:color w:val="4B4646"/>
                <w:lang w:eastAsia="ja-JP"/>
              </w:rPr>
              <w:t>Telephone:</w:t>
            </w:r>
          </w:p>
          <w:p w14:paraId="0431DB5B" w14:textId="77777777"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bCs/>
                <w:color w:val="4B4646"/>
                <w:lang w:eastAsia="ja-JP"/>
              </w:rPr>
            </w:pPr>
            <w:r w:rsidRPr="00CA007E">
              <w:rPr>
                <w:bCs/>
                <w:color w:val="4B4646"/>
                <w:lang w:eastAsia="ja-JP"/>
              </w:rPr>
              <w:t>Primary contact number:</w:t>
            </w:r>
          </w:p>
          <w:p w14:paraId="07B8DAC0" w14:textId="77777777"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bCs/>
                <w:color w:val="4B4646"/>
                <w:lang w:eastAsia="ja-JP"/>
              </w:rPr>
            </w:pPr>
            <w:r w:rsidRPr="00CA007E">
              <w:rPr>
                <w:bCs/>
                <w:color w:val="4B4646"/>
                <w:lang w:eastAsia="ja-JP"/>
              </w:rPr>
              <w:t>……………………………………….</w:t>
            </w:r>
          </w:p>
          <w:p w14:paraId="59AC9D10" w14:textId="77777777" w:rsidR="00CA007E" w:rsidRPr="00CA007E" w:rsidRDefault="00CA007E" w:rsidP="00CA007E">
            <w:pPr>
              <w:cnfStyle w:val="000000000000" w:firstRow="0" w:lastRow="0" w:firstColumn="0" w:lastColumn="0" w:oddVBand="0" w:evenVBand="0" w:oddHBand="0" w:evenHBand="0" w:firstRowFirstColumn="0" w:firstRowLastColumn="0" w:lastRowFirstColumn="0" w:lastRowLastColumn="0"/>
              <w:rPr>
                <w:bCs/>
                <w:color w:val="4B4646"/>
                <w:lang w:eastAsia="ja-JP"/>
              </w:rPr>
            </w:pPr>
            <w:r w:rsidRPr="00CA007E">
              <w:rPr>
                <w:bCs/>
                <w:color w:val="4B4646"/>
                <w:lang w:eastAsia="ja-JP"/>
              </w:rPr>
              <w:t>Mobile/alternative number:</w:t>
            </w:r>
          </w:p>
          <w:p w14:paraId="219BAABF" w14:textId="5EB16E4F" w:rsidR="0096644E" w:rsidRPr="00CA007E" w:rsidRDefault="00CA007E" w:rsidP="00575032">
            <w:pPr>
              <w:cnfStyle w:val="000000000000" w:firstRow="0" w:lastRow="0" w:firstColumn="0" w:lastColumn="0" w:oddVBand="0" w:evenVBand="0" w:oddHBand="0" w:evenHBand="0" w:firstRowFirstColumn="0" w:firstRowLastColumn="0" w:lastRowFirstColumn="0" w:lastRowLastColumn="0"/>
              <w:rPr>
                <w:bCs/>
                <w:color w:val="4B4646"/>
                <w:lang w:eastAsia="ja-JP"/>
              </w:rPr>
            </w:pPr>
            <w:r w:rsidRPr="00CA007E">
              <w:rPr>
                <w:bCs/>
                <w:color w:val="4B4646"/>
                <w:lang w:eastAsia="ja-JP"/>
              </w:rPr>
              <w:t>……………………………………….</w:t>
            </w:r>
          </w:p>
        </w:tc>
      </w:tr>
      <w:tr w:rsidR="00CA007E" w14:paraId="0E20C904" w14:textId="77777777" w:rsidTr="00AF34D0">
        <w:tc>
          <w:tcPr>
            <w:cnfStyle w:val="001000000000" w:firstRow="0" w:lastRow="0" w:firstColumn="1" w:lastColumn="0" w:oddVBand="0" w:evenVBand="0" w:oddHBand="0" w:evenHBand="0" w:firstRowFirstColumn="0" w:firstRowLastColumn="0" w:lastRowFirstColumn="0" w:lastRowLastColumn="0"/>
            <w:tcW w:w="10194" w:type="dxa"/>
            <w:gridSpan w:val="3"/>
          </w:tcPr>
          <w:p w14:paraId="3D4E8A9E" w14:textId="4656CC8F" w:rsidR="00CA007E" w:rsidRPr="00CA007E" w:rsidRDefault="00CA007E" w:rsidP="00575032">
            <w:pPr>
              <w:rPr>
                <w:b w:val="0"/>
                <w:color w:val="4B4646"/>
                <w:lang w:eastAsia="ja-JP"/>
              </w:rPr>
            </w:pPr>
            <w:r w:rsidRPr="00CA007E">
              <w:rPr>
                <w:b w:val="0"/>
                <w:color w:val="4B4646"/>
                <w:lang w:eastAsia="ja-JP"/>
              </w:rPr>
              <w:t>Email address (please do not provide a personal email unless the Clerk/RFO does not have a Council/Meeting email)</w:t>
            </w:r>
          </w:p>
          <w:p w14:paraId="243486B6" w14:textId="3572699D" w:rsidR="00CA007E" w:rsidRPr="00CA007E" w:rsidRDefault="00CA007E" w:rsidP="00575032">
            <w:pPr>
              <w:rPr>
                <w:b w:val="0"/>
                <w:color w:val="4B4646"/>
                <w:lang w:eastAsia="ja-JP"/>
              </w:rPr>
            </w:pPr>
            <w:r w:rsidRPr="00CA007E">
              <w:rPr>
                <w:b w:val="0"/>
                <w:color w:val="4B4646"/>
                <w:lang w:eastAsia="ja-JP"/>
              </w:rPr>
              <w:t>…………………………………………………………………………………………</w:t>
            </w:r>
            <w:r w:rsidR="00D15A10">
              <w:rPr>
                <w:b w:val="0"/>
                <w:color w:val="4B4646"/>
                <w:lang w:eastAsia="ja-JP"/>
              </w:rPr>
              <w:t>………………………</w:t>
            </w:r>
          </w:p>
        </w:tc>
      </w:tr>
    </w:tbl>
    <w:p w14:paraId="7CA6D5C1" w14:textId="77777777" w:rsidR="0096644E" w:rsidRDefault="0096644E" w:rsidP="00575032">
      <w:pPr>
        <w:rPr>
          <w:b/>
          <w:bCs/>
          <w:lang w:eastAsia="ja-JP"/>
        </w:rPr>
      </w:pPr>
    </w:p>
    <w:p w14:paraId="39B08F1A" w14:textId="77777777" w:rsidR="001C38E3" w:rsidRDefault="001C38E3" w:rsidP="00575032">
      <w:pPr>
        <w:rPr>
          <w:b/>
          <w:bCs/>
          <w:lang w:eastAsia="ja-JP"/>
        </w:rPr>
      </w:pPr>
    </w:p>
    <w:p w14:paraId="6DC8D3EA" w14:textId="7AEFF9BC" w:rsidR="00C91A28" w:rsidRPr="00EF25BA" w:rsidRDefault="00C91A28" w:rsidP="00266555">
      <w:pPr>
        <w:pStyle w:val="Pagetitle"/>
      </w:pPr>
      <w:r w:rsidRPr="000C6E1B">
        <w:br w:type="page"/>
      </w:r>
      <w:bookmarkStart w:id="33" w:name="_Toc159591706"/>
      <w:bookmarkStart w:id="34" w:name="_Toc159592302"/>
      <w:bookmarkStart w:id="35" w:name="_Toc168473191"/>
      <w:bookmarkStart w:id="36" w:name="_Toc168993648"/>
      <w:bookmarkStart w:id="37" w:name="_Toc193790801"/>
      <w:r w:rsidRPr="00EF25BA">
        <w:lastRenderedPageBreak/>
        <w:t>Attachment 3</w:t>
      </w:r>
      <w:bookmarkEnd w:id="33"/>
      <w:bookmarkEnd w:id="34"/>
      <w:bookmarkEnd w:id="35"/>
      <w:bookmarkEnd w:id="36"/>
      <w:bookmarkEnd w:id="37"/>
    </w:p>
    <w:p w14:paraId="4C76AA0C" w14:textId="77777777" w:rsidR="00C91A28" w:rsidRDefault="00C91A28" w:rsidP="00266555">
      <w:pPr>
        <w:pStyle w:val="Heading1"/>
      </w:pPr>
      <w:bookmarkStart w:id="38" w:name="_Toc168473192"/>
      <w:bookmarkStart w:id="39" w:name="_Toc168993649"/>
      <w:r>
        <w:t>Information regarding the exercise of public rights</w:t>
      </w:r>
      <w:bookmarkEnd w:id="38"/>
      <w:bookmarkEnd w:id="39"/>
    </w:p>
    <w:p w14:paraId="7F6679E1" w14:textId="77777777" w:rsidR="00C91A28" w:rsidRPr="00FD1429" w:rsidRDefault="00C91A28" w:rsidP="00C91A28">
      <w:r w:rsidRPr="00FD1429">
        <w:tab/>
      </w:r>
      <w:r w:rsidRPr="00FD1429">
        <w:tab/>
      </w:r>
      <w:r w:rsidRPr="00FD1429">
        <w:tab/>
      </w:r>
    </w:p>
    <w:p w14:paraId="1F2A7F38" w14:textId="77777777" w:rsidR="00266555" w:rsidRPr="00FD1429" w:rsidRDefault="00266555" w:rsidP="00266555">
      <w:bookmarkStart w:id="40" w:name="_Hlk160024718"/>
      <w:bookmarkStart w:id="41" w:name="_Hlk128045747"/>
      <w:bookmarkStart w:id="42" w:name="_Hlk95312719"/>
      <w:r w:rsidRPr="00FD1429">
        <w:t>The Parish Council must inform the electorate of an exact 30 working day period during which public rights may be exercised.</w:t>
      </w:r>
      <w:r>
        <w:t xml:space="preserve"> </w:t>
      </w:r>
      <w:bookmarkStart w:id="43" w:name="_Hlk95312735"/>
      <w:r>
        <w:t>This is inclusive of the start and finish dates.</w:t>
      </w:r>
      <w:bookmarkEnd w:id="43"/>
    </w:p>
    <w:p w14:paraId="3C5F4F6D" w14:textId="77777777" w:rsidR="00266555" w:rsidRDefault="00266555" w:rsidP="00266555">
      <w:r>
        <w:t>You may find the calendar guide overleaf useful.</w:t>
      </w:r>
    </w:p>
    <w:p w14:paraId="2F76D866" w14:textId="745564D2" w:rsidR="00266555" w:rsidRDefault="00266555" w:rsidP="00266555">
      <w:r>
        <w:t xml:space="preserve">Please note that because the earliest date to start a compliant public rights period is 3 June 2025 the definition of </w:t>
      </w:r>
      <w:r w:rsidRPr="008E03EA">
        <w:rPr>
          <w:i/>
          <w:iCs/>
        </w:rPr>
        <w:t>‘as soon as practical’</w:t>
      </w:r>
      <w:r>
        <w:t xml:space="preserve"> excludes any earlier dates than this.</w:t>
      </w:r>
    </w:p>
    <w:p w14:paraId="7D5885B0" w14:textId="77777777" w:rsidR="00266555" w:rsidRPr="00FD1429" w:rsidRDefault="00266555" w:rsidP="00266555"/>
    <w:bookmarkEnd w:id="40"/>
    <w:p w14:paraId="5FAB8FC5" w14:textId="77777777" w:rsidR="00DA453D" w:rsidRPr="005B19BD" w:rsidRDefault="00DA453D" w:rsidP="00DA453D">
      <w:pPr>
        <w:rPr>
          <w:rStyle w:val="Heading5Char"/>
          <w:rFonts w:eastAsia="Arial"/>
          <w:b w:val="0"/>
          <w:bCs w:val="0"/>
        </w:rPr>
      </w:pPr>
      <w:r w:rsidRPr="00FD1429">
        <w:t xml:space="preserve">The inspection period </w:t>
      </w:r>
      <w:r w:rsidRPr="005A4141">
        <w:rPr>
          <w:rStyle w:val="Heading5Char"/>
          <w:rFonts w:eastAsia="Arial"/>
        </w:rPr>
        <w:t>must</w:t>
      </w:r>
      <w:r w:rsidRPr="005E6A56">
        <w:rPr>
          <w:color w:val="FF0000"/>
        </w:rPr>
        <w:t xml:space="preserve"> </w:t>
      </w:r>
      <w:r w:rsidRPr="00FD1429">
        <w:t xml:space="preserve">commence </w:t>
      </w:r>
      <w:r w:rsidRPr="005B19BD">
        <w:rPr>
          <w:u w:val="single"/>
        </w:rPr>
        <w:t>no later than 1 July 2025</w:t>
      </w:r>
      <w:r>
        <w:t xml:space="preserve"> and </w:t>
      </w:r>
      <w:r w:rsidRPr="005B19BD">
        <w:rPr>
          <w:rStyle w:val="Heading5Char"/>
          <w:rFonts w:eastAsia="Arial"/>
        </w:rPr>
        <w:t>must</w:t>
      </w:r>
      <w:r w:rsidRPr="005B19BD">
        <w:rPr>
          <w:rStyle w:val="Heading5Char"/>
          <w:rFonts w:eastAsia="Arial"/>
          <w:b w:val="0"/>
          <w:bCs w:val="0"/>
        </w:rPr>
        <w:t xml:space="preserve"> </w:t>
      </w:r>
      <w:r w:rsidRPr="005B19BD">
        <w:t xml:space="preserve">include the </w:t>
      </w:r>
      <w:r w:rsidRPr="005B19BD">
        <w:rPr>
          <w:u w:val="single"/>
        </w:rPr>
        <w:t>first 10 working days</w:t>
      </w:r>
      <w:r w:rsidRPr="005B19BD">
        <w:t xml:space="preserve"> of July.</w:t>
      </w:r>
    </w:p>
    <w:p w14:paraId="53B76270" w14:textId="77777777" w:rsidR="00DA453D" w:rsidRDefault="00DA453D" w:rsidP="00DA453D">
      <w:r w:rsidRPr="00335777">
        <w:t xml:space="preserve">The elector’s rights </w:t>
      </w:r>
      <w:r w:rsidRPr="00AC6007">
        <w:rPr>
          <w:rStyle w:val="Heading5Char"/>
          <w:rFonts w:eastAsia="Arial"/>
        </w:rPr>
        <w:t xml:space="preserve">must </w:t>
      </w:r>
      <w:r w:rsidRPr="005E6A56">
        <w:t>start</w:t>
      </w:r>
      <w:r w:rsidRPr="00AC6007">
        <w:t xml:space="preserve"> </w:t>
      </w:r>
      <w:r w:rsidRPr="00AC6007">
        <w:rPr>
          <w:u w:val="single"/>
        </w:rPr>
        <w:t>exactly</w:t>
      </w:r>
      <w:r w:rsidRPr="00FD1429">
        <w:t xml:space="preserve"> </w:t>
      </w:r>
      <w:r w:rsidRPr="00335777">
        <w:t>one day after the annual return has been published on your website (or other free to access website used by the Council) with the statutory notice at Attachment 3.</w:t>
      </w:r>
      <w:r>
        <w:t>1</w:t>
      </w:r>
      <w:r w:rsidRPr="00335777">
        <w:t xml:space="preserve">. Publication of the annual return must be as soon as practical after the unaudited annual return has been approved by the </w:t>
      </w:r>
      <w:r w:rsidRPr="005B3261">
        <w:t>Parish Council, and in line with the regulatory inspection period.</w:t>
      </w:r>
    </w:p>
    <w:p w14:paraId="43506090" w14:textId="77777777" w:rsidR="00266555" w:rsidRPr="00FD1429" w:rsidRDefault="00266555" w:rsidP="00266555"/>
    <w:tbl>
      <w:tblPr>
        <w:tblStyle w:val="ListTable4-Accent4"/>
        <w:tblW w:w="8926" w:type="dxa"/>
        <w:tblLook w:val="0420" w:firstRow="1" w:lastRow="0" w:firstColumn="0" w:lastColumn="0" w:noHBand="0" w:noVBand="1"/>
      </w:tblPr>
      <w:tblGrid>
        <w:gridCol w:w="8926"/>
      </w:tblGrid>
      <w:tr w:rsidR="00266555" w14:paraId="6109E0B0" w14:textId="77777777" w:rsidTr="00391F03">
        <w:trPr>
          <w:cnfStyle w:val="100000000000" w:firstRow="1" w:lastRow="0" w:firstColumn="0" w:lastColumn="0" w:oddVBand="0" w:evenVBand="0" w:oddHBand="0" w:evenHBand="0" w:firstRowFirstColumn="0" w:firstRowLastColumn="0" w:lastRowFirstColumn="0" w:lastRowLastColumn="0"/>
          <w:trHeight w:val="567"/>
        </w:trPr>
        <w:tc>
          <w:tcPr>
            <w:tcW w:w="8926" w:type="dxa"/>
            <w:shd w:val="clear" w:color="auto" w:fill="EBECF5"/>
          </w:tcPr>
          <w:p w14:paraId="7D953B1E" w14:textId="77777777" w:rsidR="00266555" w:rsidRDefault="00266555" w:rsidP="00391F03">
            <w:pPr>
              <w:rPr>
                <w:lang w:val="en-US"/>
              </w:rPr>
            </w:pPr>
            <w:r>
              <w:rPr>
                <w:lang w:val="en-US"/>
              </w:rPr>
              <w:t>Working days are defined as Monday – Friday. They do not include Saturdays, Sundays, and Bank Holidays.</w:t>
            </w:r>
          </w:p>
        </w:tc>
      </w:tr>
    </w:tbl>
    <w:p w14:paraId="6F3E6641" w14:textId="1E4E45DB" w:rsidR="00C91A28" w:rsidRDefault="00C91A28" w:rsidP="00C91A28">
      <w:pPr>
        <w:pStyle w:val="Heading5"/>
      </w:pPr>
      <w:r>
        <w:t>Please complete and return Attachment 3.1</w:t>
      </w:r>
    </w:p>
    <w:p w14:paraId="3FB2EE1D" w14:textId="77777777" w:rsidR="00C91A28" w:rsidRDefault="00C91A28" w:rsidP="00C91A28">
      <w:pPr>
        <w:rPr>
          <w:lang w:eastAsia="ja-JP"/>
        </w:rPr>
      </w:pPr>
    </w:p>
    <w:p w14:paraId="2BC5AA63" w14:textId="2F90E83B" w:rsidR="00C91A28" w:rsidRPr="00C91A28" w:rsidRDefault="00C91A28" w:rsidP="00C91A28">
      <w:pPr>
        <w:rPr>
          <w:rStyle w:val="Emphasis"/>
          <w:lang w:eastAsia="ja-JP"/>
        </w:rPr>
      </w:pPr>
      <w:r w:rsidRPr="00C91A28">
        <w:rPr>
          <w:rStyle w:val="Emphasis"/>
        </w:rPr>
        <w:t>The rest of this page is intentionally blank</w:t>
      </w:r>
    </w:p>
    <w:bookmarkEnd w:id="41"/>
    <w:bookmarkEnd w:id="42"/>
    <w:tbl>
      <w:tblPr>
        <w:tblStyle w:val="TableGrid"/>
        <w:tblW w:w="0" w:type="auto"/>
        <w:tblLook w:val="04A0" w:firstRow="1" w:lastRow="0" w:firstColumn="1" w:lastColumn="0" w:noHBand="0" w:noVBand="1"/>
      </w:tblPr>
      <w:tblGrid>
        <w:gridCol w:w="10194"/>
      </w:tblGrid>
      <w:tr w:rsidR="00C91A28" w14:paraId="67889900" w14:textId="77777777" w:rsidTr="00C91A28">
        <w:tc>
          <w:tcPr>
            <w:tcW w:w="10194" w:type="dxa"/>
            <w:shd w:val="clear" w:color="auto" w:fill="4AA7B7" w:themeFill="accent2"/>
          </w:tcPr>
          <w:p w14:paraId="3EE2CE8C" w14:textId="77777777" w:rsidR="00C91A28" w:rsidRDefault="00C91A28">
            <w:pPr>
              <w:suppressAutoHyphens w:val="0"/>
              <w:spacing w:after="160" w:line="278" w:lineRule="auto"/>
              <w:rPr>
                <w:b/>
                <w:bCs/>
              </w:rPr>
            </w:pPr>
          </w:p>
          <w:p w14:paraId="7DFF9E9F" w14:textId="77777777" w:rsidR="00C91A28" w:rsidRDefault="00C91A28">
            <w:pPr>
              <w:suppressAutoHyphens w:val="0"/>
              <w:spacing w:after="160" w:line="278" w:lineRule="auto"/>
              <w:rPr>
                <w:b/>
                <w:bCs/>
              </w:rPr>
            </w:pPr>
          </w:p>
          <w:p w14:paraId="75717395" w14:textId="77777777" w:rsidR="00C91A28" w:rsidRDefault="00C91A28">
            <w:pPr>
              <w:suppressAutoHyphens w:val="0"/>
              <w:spacing w:after="160" w:line="278" w:lineRule="auto"/>
              <w:rPr>
                <w:b/>
                <w:bCs/>
              </w:rPr>
            </w:pPr>
          </w:p>
          <w:p w14:paraId="782B172D" w14:textId="77777777" w:rsidR="00C91A28" w:rsidRDefault="00C91A28">
            <w:pPr>
              <w:suppressAutoHyphens w:val="0"/>
              <w:spacing w:after="160" w:line="278" w:lineRule="auto"/>
              <w:rPr>
                <w:b/>
                <w:bCs/>
              </w:rPr>
            </w:pPr>
          </w:p>
          <w:p w14:paraId="2F86483F" w14:textId="77777777" w:rsidR="00C91A28" w:rsidRDefault="00C91A28">
            <w:pPr>
              <w:suppressAutoHyphens w:val="0"/>
              <w:spacing w:after="160" w:line="278" w:lineRule="auto"/>
              <w:rPr>
                <w:b/>
                <w:bCs/>
              </w:rPr>
            </w:pPr>
          </w:p>
          <w:p w14:paraId="6D66B4A5" w14:textId="77777777" w:rsidR="00C91A28" w:rsidRDefault="00C91A28">
            <w:pPr>
              <w:suppressAutoHyphens w:val="0"/>
              <w:spacing w:after="160" w:line="278" w:lineRule="auto"/>
              <w:rPr>
                <w:b/>
                <w:bCs/>
              </w:rPr>
            </w:pPr>
          </w:p>
          <w:p w14:paraId="1318C394" w14:textId="77777777" w:rsidR="00C91A28" w:rsidRDefault="00C91A28">
            <w:pPr>
              <w:suppressAutoHyphens w:val="0"/>
              <w:spacing w:after="160" w:line="278" w:lineRule="auto"/>
              <w:rPr>
                <w:b/>
                <w:bCs/>
              </w:rPr>
            </w:pPr>
          </w:p>
          <w:p w14:paraId="12F5FD62" w14:textId="77777777" w:rsidR="00C91A28" w:rsidRDefault="00C91A28">
            <w:pPr>
              <w:suppressAutoHyphens w:val="0"/>
              <w:spacing w:after="160" w:line="278" w:lineRule="auto"/>
              <w:rPr>
                <w:b/>
                <w:bCs/>
              </w:rPr>
            </w:pPr>
          </w:p>
          <w:p w14:paraId="481CDBDE" w14:textId="77777777" w:rsidR="00C91A28" w:rsidRDefault="00C91A28">
            <w:pPr>
              <w:suppressAutoHyphens w:val="0"/>
              <w:spacing w:after="160" w:line="278" w:lineRule="auto"/>
              <w:rPr>
                <w:b/>
                <w:bCs/>
              </w:rPr>
            </w:pPr>
          </w:p>
          <w:p w14:paraId="2391C9C3" w14:textId="77777777" w:rsidR="00C91A28" w:rsidRDefault="00C91A28">
            <w:pPr>
              <w:suppressAutoHyphens w:val="0"/>
              <w:spacing w:after="160" w:line="278" w:lineRule="auto"/>
              <w:rPr>
                <w:b/>
                <w:bCs/>
              </w:rPr>
            </w:pPr>
          </w:p>
          <w:p w14:paraId="39D28F9B" w14:textId="77777777" w:rsidR="00C91A28" w:rsidRDefault="00C91A28">
            <w:pPr>
              <w:suppressAutoHyphens w:val="0"/>
              <w:spacing w:after="160" w:line="278" w:lineRule="auto"/>
              <w:rPr>
                <w:b/>
                <w:bCs/>
              </w:rPr>
            </w:pPr>
          </w:p>
          <w:p w14:paraId="3DB518E3" w14:textId="77777777" w:rsidR="00C91A28" w:rsidRDefault="00C91A28">
            <w:pPr>
              <w:suppressAutoHyphens w:val="0"/>
              <w:spacing w:after="160" w:line="278" w:lineRule="auto"/>
              <w:rPr>
                <w:b/>
                <w:bCs/>
              </w:rPr>
            </w:pPr>
          </w:p>
        </w:tc>
      </w:tr>
    </w:tbl>
    <w:p w14:paraId="5513707A" w14:textId="47E5AD18" w:rsidR="00C91A28" w:rsidRPr="00C91A28" w:rsidRDefault="00C91A28">
      <w:pPr>
        <w:suppressAutoHyphens w:val="0"/>
        <w:spacing w:after="160" w:line="278" w:lineRule="auto"/>
        <w:rPr>
          <w:b/>
          <w:bCs/>
        </w:rPr>
      </w:pPr>
    </w:p>
    <w:p w14:paraId="42CC4063" w14:textId="37E68645" w:rsidR="00C91A28" w:rsidRPr="005A4141" w:rsidRDefault="00C91A28" w:rsidP="00C91A28">
      <w:pPr>
        <w:pStyle w:val="Heading1"/>
      </w:pPr>
      <w:r w:rsidRPr="005A4141">
        <w:lastRenderedPageBreak/>
        <w:t>Exercise of public rights – calendar guide 202</w:t>
      </w:r>
      <w:r w:rsidR="003B690B">
        <w:t>5</w:t>
      </w:r>
    </w:p>
    <w:p w14:paraId="30CEFA5F" w14:textId="77777777" w:rsidR="00C91A28" w:rsidRDefault="00C91A28" w:rsidP="00C91A28">
      <w:pPr>
        <w:ind w:right="6616"/>
      </w:pPr>
      <w:r>
        <w:rPr>
          <w:noProof/>
          <w:lang w:eastAsia="en-GB"/>
        </w:rPr>
        <mc:AlternateContent>
          <mc:Choice Requires="wps">
            <w:drawing>
              <wp:anchor distT="0" distB="0" distL="114300" distR="114300" simplePos="0" relativeHeight="251671552" behindDoc="0" locked="0" layoutInCell="1" allowOverlap="1" wp14:anchorId="1F5D554E" wp14:editId="5A9E61CF">
                <wp:simplePos x="0" y="0"/>
                <wp:positionH relativeFrom="column">
                  <wp:posOffset>1270</wp:posOffset>
                </wp:positionH>
                <wp:positionV relativeFrom="paragraph">
                  <wp:posOffset>816610</wp:posOffset>
                </wp:positionV>
                <wp:extent cx="2360930" cy="1404620"/>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539B30B" w14:textId="18C8C610" w:rsidR="00C91A28" w:rsidRDefault="003B690B" w:rsidP="00C91A28">
                            <w:r>
                              <w:rPr>
                                <w:rFonts w:cs="Arial"/>
                                <w:b/>
                                <w:bCs/>
                                <w:color w:val="FF0000"/>
                              </w:rPr>
                              <w:t>3</w:t>
                            </w:r>
                            <w:r w:rsidR="00C91A28" w:rsidRPr="00335777">
                              <w:rPr>
                                <w:rFonts w:cs="Arial"/>
                                <w:b/>
                                <w:bCs/>
                                <w:color w:val="FF0000"/>
                              </w:rPr>
                              <w:t xml:space="preserve"> June</w:t>
                            </w:r>
                            <w:r w:rsidR="00C91A28" w:rsidRPr="000963DC">
                              <w:rPr>
                                <w:rFonts w:cs="Arial"/>
                                <w:color w:val="FF0000"/>
                              </w:rPr>
                              <w:t xml:space="preserve"> </w:t>
                            </w:r>
                            <w:r w:rsidR="00C91A28" w:rsidRPr="0008524E">
                              <w:rPr>
                                <w:rFonts w:cs="Arial"/>
                              </w:rPr>
                              <w:t xml:space="preserve">is the </w:t>
                            </w:r>
                            <w:r w:rsidR="00C91A28" w:rsidRPr="00BC7D61">
                              <w:rPr>
                                <w:rFonts w:cs="Arial"/>
                                <w:b/>
                                <w:sz w:val="22"/>
                              </w:rPr>
                              <w:t>earliest</w:t>
                            </w:r>
                            <w:r w:rsidR="00C91A28" w:rsidRPr="00BC7D61">
                              <w:rPr>
                                <w:rFonts w:cs="Arial"/>
                                <w:sz w:val="22"/>
                              </w:rPr>
                              <w:t xml:space="preserve"> </w:t>
                            </w:r>
                            <w:r w:rsidR="00C91A28" w:rsidRPr="0008524E">
                              <w:rPr>
                                <w:rFonts w:cs="Arial"/>
                              </w:rPr>
                              <w:t xml:space="preserve">date </w:t>
                            </w:r>
                            <w:r w:rsidR="00C91A28">
                              <w:rPr>
                                <w:rFonts w:cs="Arial"/>
                              </w:rPr>
                              <w:t>you can start the inspection period to include the first 10 working days of July (the inspection period would end on 1</w:t>
                            </w:r>
                            <w:r w:rsidR="006954E9">
                              <w:rPr>
                                <w:rFonts w:cs="Arial"/>
                              </w:rPr>
                              <w:t>4</w:t>
                            </w:r>
                            <w:r w:rsidR="00C91A28">
                              <w:rPr>
                                <w:rFonts w:cs="Arial"/>
                              </w:rPr>
                              <w:t xml:space="preserve"> July). </w:t>
                            </w:r>
                            <w:bookmarkStart w:id="44" w:name="_Hlk160023847"/>
                            <w:bookmarkStart w:id="45" w:name="_Hlk160023848"/>
                            <w:bookmarkStart w:id="46" w:name="_Hlk160023897"/>
                            <w:bookmarkStart w:id="47" w:name="_Hlk160023898"/>
                            <w:r w:rsidR="00C91A28">
                              <w:rPr>
                                <w:rFonts w:cs="Arial"/>
                              </w:rPr>
                              <w:t xml:space="preserve">The Date of Announcement </w:t>
                            </w:r>
                            <w:r w:rsidR="006954E9">
                              <w:rPr>
                                <w:rFonts w:cs="Arial"/>
                              </w:rPr>
                              <w:t xml:space="preserve">will </w:t>
                            </w:r>
                            <w:r w:rsidR="00C91A28">
                              <w:rPr>
                                <w:rFonts w:cs="Arial"/>
                              </w:rPr>
                              <w:t xml:space="preserve">be </w:t>
                            </w:r>
                            <w:r w:rsidR="006954E9">
                              <w:rPr>
                                <w:rFonts w:cs="Arial"/>
                              </w:rPr>
                              <w:t>Monday 2 June 2025</w:t>
                            </w:r>
                            <w:r w:rsidR="00C91A28">
                              <w:rPr>
                                <w:rFonts w:cs="Arial"/>
                              </w:rPr>
                              <w:t>.</w:t>
                            </w:r>
                            <w:bookmarkEnd w:id="44"/>
                            <w:bookmarkEnd w:id="45"/>
                            <w:bookmarkEnd w:id="46"/>
                            <w:bookmarkEnd w:id="47"/>
                          </w:p>
                        </w:txbxContent>
                      </wps:txbx>
                      <wps:bodyPr rot="0" vert="horz" wrap="square" lIns="91440" tIns="45720" rIns="91440" bIns="45720" anchor="t" anchorCtr="0">
                        <a:spAutoFit/>
                      </wps:bodyPr>
                    </wps:wsp>
                  </a:graphicData>
                </a:graphic>
              </wp:anchor>
            </w:drawing>
          </mc:Choice>
          <mc:Fallback>
            <w:pict>
              <v:shape w14:anchorId="1F5D554E" id="Text Box 2" o:spid="_x0000_s1027" type="#_x0000_t202" style="position:absolute;margin-left:.1pt;margin-top:64.3pt;width:185.9pt;height:110.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" stroked="f">
                <v:textbox style="mso-fit-shape-to-text:t">
                  <w:txbxContent>
                    <w:p w14:paraId="3539B30B" w14:textId="18C8C610" w:rsidR="00C91A28" w:rsidRDefault="003B690B" w:rsidP="00C91A28">
                      <w:r>
                        <w:rPr>
                          <w:rFonts w:cs="Arial"/>
                          <w:b/>
                          <w:bCs/>
                          <w:color w:val="FF0000"/>
                        </w:rPr>
                        <w:t>3</w:t>
                      </w:r>
                      <w:r w:rsidR="00C91A28" w:rsidRPr="00335777">
                        <w:rPr>
                          <w:rFonts w:cs="Arial"/>
                          <w:b/>
                          <w:bCs/>
                          <w:color w:val="FF0000"/>
                        </w:rPr>
                        <w:t xml:space="preserve"> June</w:t>
                      </w:r>
                      <w:r w:rsidR="00C91A28" w:rsidRPr="000963DC">
                        <w:rPr>
                          <w:rFonts w:cs="Arial"/>
                          <w:color w:val="FF0000"/>
                        </w:rPr>
                        <w:t xml:space="preserve"> </w:t>
                      </w:r>
                      <w:r w:rsidR="00C91A28" w:rsidRPr="0008524E">
                        <w:rPr>
                          <w:rFonts w:cs="Arial"/>
                        </w:rPr>
                        <w:t xml:space="preserve">is the </w:t>
                      </w:r>
                      <w:r w:rsidR="00C91A28" w:rsidRPr="00BC7D61">
                        <w:rPr>
                          <w:rFonts w:cs="Arial"/>
                          <w:b/>
                          <w:sz w:val="22"/>
                        </w:rPr>
                        <w:t>earliest</w:t>
                      </w:r>
                      <w:r w:rsidR="00C91A28" w:rsidRPr="00BC7D61">
                        <w:rPr>
                          <w:rFonts w:cs="Arial"/>
                          <w:sz w:val="22"/>
                        </w:rPr>
                        <w:t xml:space="preserve"> </w:t>
                      </w:r>
                      <w:r w:rsidR="00C91A28" w:rsidRPr="0008524E">
                        <w:rPr>
                          <w:rFonts w:cs="Arial"/>
                        </w:rPr>
                        <w:t xml:space="preserve">date </w:t>
                      </w:r>
                      <w:r w:rsidR="00C91A28">
                        <w:rPr>
                          <w:rFonts w:cs="Arial"/>
                        </w:rPr>
                        <w:t>you can start the inspection period to include the first 10 working days of July (the inspection period would end on 1</w:t>
                      </w:r>
                      <w:r w:rsidR="006954E9">
                        <w:rPr>
                          <w:rFonts w:cs="Arial"/>
                        </w:rPr>
                        <w:t>4</w:t>
                      </w:r>
                      <w:r w:rsidR="00C91A28">
                        <w:rPr>
                          <w:rFonts w:cs="Arial"/>
                        </w:rPr>
                        <w:t xml:space="preserve"> July). </w:t>
                      </w:r>
                      <w:bookmarkStart w:id="48" w:name="_Hlk160023847"/>
                      <w:bookmarkStart w:id="49" w:name="_Hlk160023848"/>
                      <w:bookmarkStart w:id="50" w:name="_Hlk160023897"/>
                      <w:bookmarkStart w:id="51" w:name="_Hlk160023898"/>
                      <w:r w:rsidR="00C91A28">
                        <w:rPr>
                          <w:rFonts w:cs="Arial"/>
                        </w:rPr>
                        <w:t xml:space="preserve">The Date of Announcement </w:t>
                      </w:r>
                      <w:r w:rsidR="006954E9">
                        <w:rPr>
                          <w:rFonts w:cs="Arial"/>
                        </w:rPr>
                        <w:t xml:space="preserve">will </w:t>
                      </w:r>
                      <w:r w:rsidR="00C91A28">
                        <w:rPr>
                          <w:rFonts w:cs="Arial"/>
                        </w:rPr>
                        <w:t xml:space="preserve">be </w:t>
                      </w:r>
                      <w:r w:rsidR="006954E9">
                        <w:rPr>
                          <w:rFonts w:cs="Arial"/>
                        </w:rPr>
                        <w:t>Monday 2 June 2025</w:t>
                      </w:r>
                      <w:r w:rsidR="00C91A28">
                        <w:rPr>
                          <w:rFonts w:cs="Arial"/>
                        </w:rPr>
                        <w:t>.</w:t>
                      </w:r>
                      <w:bookmarkEnd w:id="48"/>
                      <w:bookmarkEnd w:id="49"/>
                      <w:bookmarkEnd w:id="50"/>
                      <w:bookmarkEnd w:id="51"/>
                    </w:p>
                  </w:txbxContent>
                </v:textbox>
              </v:shape>
            </w:pict>
          </mc:Fallback>
        </mc:AlternateContent>
      </w:r>
    </w:p>
    <w:tbl>
      <w:tblPr>
        <w:tblW w:w="5529" w:type="dxa"/>
        <w:tblInd w:w="3964" w:type="dxa"/>
        <w:tblBorders>
          <w:top w:val="single" w:sz="4" w:space="0" w:color="5A5A5A"/>
          <w:left w:val="single" w:sz="4" w:space="0" w:color="5A5A5A"/>
          <w:bottom w:val="single" w:sz="4" w:space="0" w:color="5A5A5A"/>
          <w:right w:val="single" w:sz="4" w:space="0" w:color="5A5A5A"/>
          <w:insideH w:val="single" w:sz="4" w:space="0" w:color="5A5A5A"/>
          <w:insideV w:val="single" w:sz="4" w:space="0" w:color="5A5A5A"/>
        </w:tblBorders>
        <w:tblLook w:val="04A0" w:firstRow="1" w:lastRow="0" w:firstColumn="1" w:lastColumn="0" w:noHBand="0" w:noVBand="1"/>
      </w:tblPr>
      <w:tblGrid>
        <w:gridCol w:w="768"/>
        <w:gridCol w:w="738"/>
        <w:gridCol w:w="805"/>
        <w:gridCol w:w="738"/>
        <w:gridCol w:w="637"/>
        <w:gridCol w:w="851"/>
        <w:gridCol w:w="992"/>
      </w:tblGrid>
      <w:tr w:rsidR="00C91A28" w:rsidRPr="00006E7E" w14:paraId="1CD43E34" w14:textId="77777777" w:rsidTr="00B32BAE">
        <w:trPr>
          <w:trHeight w:val="588"/>
        </w:trPr>
        <w:tc>
          <w:tcPr>
            <w:tcW w:w="5529" w:type="dxa"/>
            <w:gridSpan w:val="7"/>
            <w:shd w:val="clear" w:color="auto" w:fill="auto"/>
            <w:noWrap/>
            <w:vAlign w:val="center"/>
          </w:tcPr>
          <w:p w14:paraId="0F67D147" w14:textId="4A2C828E" w:rsidR="00C91A28" w:rsidRPr="00103911" w:rsidRDefault="00C91A28" w:rsidP="00B32BAE">
            <w:pPr>
              <w:rPr>
                <w:b/>
                <w:bCs/>
              </w:rPr>
            </w:pPr>
            <w:r w:rsidRPr="00103911">
              <w:rPr>
                <w:b/>
                <w:bCs/>
              </w:rPr>
              <w:t>June 202</w:t>
            </w:r>
            <w:r>
              <w:rPr>
                <w:b/>
                <w:bCs/>
              </w:rPr>
              <w:t>5</w:t>
            </w:r>
          </w:p>
        </w:tc>
      </w:tr>
      <w:tr w:rsidR="00C91A28" w:rsidRPr="00006E7E" w14:paraId="0ABC3646" w14:textId="77777777" w:rsidTr="00B32BAE">
        <w:trPr>
          <w:trHeight w:val="588"/>
        </w:trPr>
        <w:tc>
          <w:tcPr>
            <w:tcW w:w="768" w:type="dxa"/>
            <w:shd w:val="clear" w:color="auto" w:fill="auto"/>
            <w:noWrap/>
            <w:vAlign w:val="center"/>
            <w:hideMark/>
          </w:tcPr>
          <w:p w14:paraId="15630737" w14:textId="77777777" w:rsidR="00C91A28" w:rsidRPr="00006E7E" w:rsidRDefault="00C91A28" w:rsidP="00B32BAE">
            <w:r w:rsidRPr="00006E7E">
              <w:br w:type="page"/>
              <w:t>Mo</w:t>
            </w:r>
          </w:p>
        </w:tc>
        <w:tc>
          <w:tcPr>
            <w:tcW w:w="738" w:type="dxa"/>
            <w:shd w:val="clear" w:color="auto" w:fill="auto"/>
            <w:noWrap/>
            <w:vAlign w:val="center"/>
            <w:hideMark/>
          </w:tcPr>
          <w:p w14:paraId="131896E9" w14:textId="77777777" w:rsidR="00C91A28" w:rsidRPr="00006E7E" w:rsidRDefault="00C91A28" w:rsidP="00B32BAE">
            <w:r w:rsidRPr="00006E7E">
              <w:t>Tu</w:t>
            </w:r>
          </w:p>
        </w:tc>
        <w:tc>
          <w:tcPr>
            <w:tcW w:w="805" w:type="dxa"/>
            <w:shd w:val="clear" w:color="auto" w:fill="auto"/>
            <w:noWrap/>
            <w:vAlign w:val="center"/>
            <w:hideMark/>
          </w:tcPr>
          <w:p w14:paraId="31621886" w14:textId="77777777" w:rsidR="00C91A28" w:rsidRPr="00006E7E" w:rsidRDefault="00C91A28" w:rsidP="00B32BAE">
            <w:pPr>
              <w:ind w:right="-205"/>
            </w:pPr>
            <w:r w:rsidRPr="00006E7E">
              <w:t>We</w:t>
            </w:r>
          </w:p>
        </w:tc>
        <w:tc>
          <w:tcPr>
            <w:tcW w:w="738" w:type="dxa"/>
            <w:shd w:val="clear" w:color="auto" w:fill="auto"/>
            <w:noWrap/>
            <w:vAlign w:val="center"/>
            <w:hideMark/>
          </w:tcPr>
          <w:p w14:paraId="1B53A925" w14:textId="77777777" w:rsidR="00C91A28" w:rsidRPr="00006E7E" w:rsidRDefault="00C91A28" w:rsidP="00B32BAE">
            <w:r w:rsidRPr="00006E7E">
              <w:t>Th</w:t>
            </w:r>
          </w:p>
        </w:tc>
        <w:tc>
          <w:tcPr>
            <w:tcW w:w="637" w:type="dxa"/>
            <w:shd w:val="clear" w:color="auto" w:fill="auto"/>
            <w:noWrap/>
            <w:vAlign w:val="center"/>
            <w:hideMark/>
          </w:tcPr>
          <w:p w14:paraId="738CA976" w14:textId="77777777" w:rsidR="00C91A28" w:rsidRPr="00006E7E" w:rsidRDefault="00C91A28" w:rsidP="00B32BAE">
            <w:r w:rsidRPr="00006E7E">
              <w:t>Fr</w:t>
            </w:r>
          </w:p>
        </w:tc>
        <w:tc>
          <w:tcPr>
            <w:tcW w:w="851" w:type="dxa"/>
            <w:shd w:val="clear" w:color="auto" w:fill="auto"/>
            <w:noWrap/>
            <w:vAlign w:val="center"/>
            <w:hideMark/>
          </w:tcPr>
          <w:p w14:paraId="764DF678" w14:textId="77777777" w:rsidR="00C91A28" w:rsidRPr="00006E7E" w:rsidRDefault="00C91A28" w:rsidP="00B32BAE">
            <w:r w:rsidRPr="00006E7E">
              <w:t>Sa</w:t>
            </w:r>
          </w:p>
        </w:tc>
        <w:tc>
          <w:tcPr>
            <w:tcW w:w="992" w:type="dxa"/>
            <w:shd w:val="clear" w:color="auto" w:fill="auto"/>
            <w:noWrap/>
            <w:vAlign w:val="center"/>
            <w:hideMark/>
          </w:tcPr>
          <w:p w14:paraId="27F55B4C" w14:textId="77777777" w:rsidR="00C91A28" w:rsidRPr="00006E7E" w:rsidRDefault="00C91A28" w:rsidP="00B32BAE">
            <w:r w:rsidRPr="00006E7E">
              <w:t>Su</w:t>
            </w:r>
          </w:p>
        </w:tc>
      </w:tr>
      <w:tr w:rsidR="00C91A28" w:rsidRPr="00006E7E" w14:paraId="2CF52F3E" w14:textId="77777777" w:rsidTr="00B32BAE">
        <w:trPr>
          <w:trHeight w:val="588"/>
        </w:trPr>
        <w:tc>
          <w:tcPr>
            <w:tcW w:w="768" w:type="dxa"/>
            <w:shd w:val="clear" w:color="auto" w:fill="D9D9D9" w:themeFill="background1" w:themeFillShade="D9"/>
            <w:noWrap/>
            <w:vAlign w:val="center"/>
          </w:tcPr>
          <w:p w14:paraId="717ACFBA" w14:textId="77777777" w:rsidR="00C91A28" w:rsidRPr="00006E7E" w:rsidRDefault="00C91A28" w:rsidP="00B32BAE"/>
        </w:tc>
        <w:tc>
          <w:tcPr>
            <w:tcW w:w="738" w:type="dxa"/>
            <w:shd w:val="clear" w:color="auto" w:fill="D9D9D9" w:themeFill="background1" w:themeFillShade="D9"/>
            <w:noWrap/>
            <w:vAlign w:val="center"/>
          </w:tcPr>
          <w:p w14:paraId="0F800A89" w14:textId="77777777" w:rsidR="00C91A28" w:rsidRPr="00006E7E" w:rsidRDefault="00C91A28" w:rsidP="00B32BAE">
            <w:pPr>
              <w:rPr>
                <w:color w:val="5A5A5A"/>
              </w:rPr>
            </w:pPr>
          </w:p>
        </w:tc>
        <w:tc>
          <w:tcPr>
            <w:tcW w:w="805" w:type="dxa"/>
            <w:shd w:val="clear" w:color="auto" w:fill="D9D9D9" w:themeFill="background1" w:themeFillShade="D9"/>
            <w:noWrap/>
            <w:vAlign w:val="center"/>
          </w:tcPr>
          <w:p w14:paraId="3E20D5E7" w14:textId="77777777" w:rsidR="00C91A28" w:rsidRPr="00006E7E" w:rsidRDefault="00C91A28" w:rsidP="00B32BAE">
            <w:pPr>
              <w:rPr>
                <w:b/>
                <w:bCs/>
                <w:color w:val="5A5A5A"/>
                <w:sz w:val="24"/>
                <w:szCs w:val="28"/>
              </w:rPr>
            </w:pPr>
          </w:p>
        </w:tc>
        <w:tc>
          <w:tcPr>
            <w:tcW w:w="738" w:type="dxa"/>
            <w:shd w:val="clear" w:color="auto" w:fill="auto"/>
            <w:noWrap/>
            <w:vAlign w:val="center"/>
          </w:tcPr>
          <w:p w14:paraId="0CBAD83C" w14:textId="77777777" w:rsidR="00C91A28" w:rsidRPr="00006E7E" w:rsidRDefault="00C91A28" w:rsidP="00B32BAE"/>
        </w:tc>
        <w:tc>
          <w:tcPr>
            <w:tcW w:w="637" w:type="dxa"/>
            <w:shd w:val="clear" w:color="auto" w:fill="auto"/>
            <w:noWrap/>
            <w:vAlign w:val="center"/>
          </w:tcPr>
          <w:p w14:paraId="77063D0D" w14:textId="77777777" w:rsidR="00C91A28" w:rsidRPr="00006E7E" w:rsidRDefault="00C91A28" w:rsidP="00B32BAE"/>
        </w:tc>
        <w:tc>
          <w:tcPr>
            <w:tcW w:w="851" w:type="dxa"/>
            <w:shd w:val="clear" w:color="auto" w:fill="D9D9D9" w:themeFill="background1" w:themeFillShade="D9"/>
            <w:noWrap/>
            <w:vAlign w:val="center"/>
          </w:tcPr>
          <w:p w14:paraId="456111F6" w14:textId="2899629F" w:rsidR="00C91A28" w:rsidRPr="00006E7E" w:rsidRDefault="00C91A28" w:rsidP="00B32BAE"/>
        </w:tc>
        <w:tc>
          <w:tcPr>
            <w:tcW w:w="992" w:type="dxa"/>
            <w:shd w:val="clear" w:color="auto" w:fill="D9D9D9" w:themeFill="background1" w:themeFillShade="D9"/>
            <w:noWrap/>
            <w:vAlign w:val="center"/>
          </w:tcPr>
          <w:p w14:paraId="37FAD61F" w14:textId="207783F6" w:rsidR="00C91A28" w:rsidRPr="00006E7E" w:rsidRDefault="00C91A28" w:rsidP="00B32BAE">
            <w:r>
              <w:t>1</w:t>
            </w:r>
          </w:p>
        </w:tc>
      </w:tr>
      <w:tr w:rsidR="00C91A28" w:rsidRPr="00006E7E" w14:paraId="50D15A73" w14:textId="77777777" w:rsidTr="003B690B">
        <w:trPr>
          <w:trHeight w:val="588"/>
        </w:trPr>
        <w:tc>
          <w:tcPr>
            <w:tcW w:w="768" w:type="dxa"/>
            <w:shd w:val="clear" w:color="auto" w:fill="auto"/>
            <w:noWrap/>
            <w:vAlign w:val="center"/>
          </w:tcPr>
          <w:p w14:paraId="5522180B" w14:textId="49B6E66E" w:rsidR="00C91A28" w:rsidRPr="00F72A04" w:rsidRDefault="00C91A28" w:rsidP="00B32BAE">
            <w:pPr>
              <w:rPr>
                <w:b/>
                <w:bCs/>
              </w:rPr>
            </w:pPr>
            <w:r>
              <w:rPr>
                <w:b/>
                <w:bCs/>
              </w:rPr>
              <w:t>2</w:t>
            </w:r>
          </w:p>
        </w:tc>
        <w:tc>
          <w:tcPr>
            <w:tcW w:w="738" w:type="dxa"/>
            <w:shd w:val="clear" w:color="auto" w:fill="92D050"/>
            <w:noWrap/>
            <w:vAlign w:val="center"/>
          </w:tcPr>
          <w:p w14:paraId="18013285" w14:textId="11FD96C9" w:rsidR="00C91A28" w:rsidRPr="00006E7E" w:rsidRDefault="00C91A28" w:rsidP="00B32BAE">
            <w:r>
              <w:t>3</w:t>
            </w:r>
          </w:p>
        </w:tc>
        <w:tc>
          <w:tcPr>
            <w:tcW w:w="805" w:type="dxa"/>
            <w:shd w:val="clear" w:color="auto" w:fill="auto"/>
            <w:noWrap/>
            <w:vAlign w:val="center"/>
          </w:tcPr>
          <w:p w14:paraId="00FBC79A" w14:textId="18B29319" w:rsidR="00C91A28" w:rsidRPr="00006E7E" w:rsidRDefault="00C91A28" w:rsidP="00B32BAE">
            <w:r>
              <w:t>4</w:t>
            </w:r>
          </w:p>
        </w:tc>
        <w:tc>
          <w:tcPr>
            <w:tcW w:w="738" w:type="dxa"/>
            <w:shd w:val="clear" w:color="auto" w:fill="auto"/>
            <w:noWrap/>
            <w:vAlign w:val="center"/>
          </w:tcPr>
          <w:p w14:paraId="562503A9" w14:textId="4A39C3CF" w:rsidR="00C91A28" w:rsidRPr="00006E7E" w:rsidRDefault="00C91A28" w:rsidP="00B32BAE">
            <w:r>
              <w:t>5</w:t>
            </w:r>
          </w:p>
        </w:tc>
        <w:tc>
          <w:tcPr>
            <w:tcW w:w="637" w:type="dxa"/>
            <w:shd w:val="clear" w:color="auto" w:fill="auto"/>
            <w:noWrap/>
            <w:vAlign w:val="center"/>
          </w:tcPr>
          <w:p w14:paraId="650A4462" w14:textId="2519B6F0" w:rsidR="00C91A28" w:rsidRPr="00006E7E" w:rsidRDefault="00C91A28" w:rsidP="00B32BAE">
            <w:r>
              <w:t>6</w:t>
            </w:r>
          </w:p>
        </w:tc>
        <w:tc>
          <w:tcPr>
            <w:tcW w:w="851" w:type="dxa"/>
            <w:shd w:val="clear" w:color="auto" w:fill="D9D9D9" w:themeFill="background1" w:themeFillShade="D9"/>
            <w:noWrap/>
            <w:vAlign w:val="center"/>
          </w:tcPr>
          <w:p w14:paraId="55EE4EAC" w14:textId="4FB75C3A" w:rsidR="00C91A28" w:rsidRPr="00006E7E" w:rsidRDefault="00C91A28" w:rsidP="00B32BAE">
            <w:r>
              <w:t>7</w:t>
            </w:r>
          </w:p>
        </w:tc>
        <w:tc>
          <w:tcPr>
            <w:tcW w:w="992" w:type="dxa"/>
            <w:shd w:val="clear" w:color="auto" w:fill="D9D9D9" w:themeFill="background1" w:themeFillShade="D9"/>
            <w:noWrap/>
            <w:vAlign w:val="center"/>
          </w:tcPr>
          <w:p w14:paraId="324D0BFB" w14:textId="485A0B4A" w:rsidR="00C91A28" w:rsidRPr="00006E7E" w:rsidRDefault="00C91A28" w:rsidP="00B32BAE">
            <w:r>
              <w:t>8</w:t>
            </w:r>
          </w:p>
        </w:tc>
      </w:tr>
      <w:tr w:rsidR="00C91A28" w:rsidRPr="00006E7E" w14:paraId="39E6B899" w14:textId="77777777" w:rsidTr="00B32BAE">
        <w:trPr>
          <w:trHeight w:val="588"/>
        </w:trPr>
        <w:tc>
          <w:tcPr>
            <w:tcW w:w="768" w:type="dxa"/>
            <w:shd w:val="clear" w:color="auto" w:fill="auto"/>
            <w:noWrap/>
            <w:vAlign w:val="center"/>
          </w:tcPr>
          <w:p w14:paraId="0A87C572" w14:textId="416FF724" w:rsidR="00C91A28" w:rsidRPr="00006E7E" w:rsidRDefault="00C91A28" w:rsidP="00B32BAE">
            <w:r>
              <w:t>9</w:t>
            </w:r>
          </w:p>
        </w:tc>
        <w:tc>
          <w:tcPr>
            <w:tcW w:w="738" w:type="dxa"/>
            <w:shd w:val="clear" w:color="auto" w:fill="auto"/>
            <w:noWrap/>
            <w:vAlign w:val="center"/>
          </w:tcPr>
          <w:p w14:paraId="15AE6DD3" w14:textId="77F54D4D" w:rsidR="00C91A28" w:rsidRPr="00006E7E" w:rsidRDefault="00C91A28" w:rsidP="00B32BAE">
            <w:r>
              <w:t>10</w:t>
            </w:r>
          </w:p>
        </w:tc>
        <w:tc>
          <w:tcPr>
            <w:tcW w:w="805" w:type="dxa"/>
            <w:shd w:val="clear" w:color="auto" w:fill="auto"/>
            <w:noWrap/>
            <w:vAlign w:val="center"/>
          </w:tcPr>
          <w:p w14:paraId="5FB7EF19" w14:textId="51FDBD56" w:rsidR="00C91A28" w:rsidRPr="00006E7E" w:rsidRDefault="00C91A28" w:rsidP="00B32BAE">
            <w:r>
              <w:t>11</w:t>
            </w:r>
          </w:p>
        </w:tc>
        <w:tc>
          <w:tcPr>
            <w:tcW w:w="738" w:type="dxa"/>
            <w:shd w:val="clear" w:color="auto" w:fill="auto"/>
            <w:noWrap/>
            <w:vAlign w:val="center"/>
          </w:tcPr>
          <w:p w14:paraId="2E5C7BCF" w14:textId="00F17A80" w:rsidR="00C91A28" w:rsidRPr="00006E7E" w:rsidRDefault="00C91A28" w:rsidP="00B32BAE">
            <w:r>
              <w:t>12</w:t>
            </w:r>
          </w:p>
        </w:tc>
        <w:tc>
          <w:tcPr>
            <w:tcW w:w="637" w:type="dxa"/>
            <w:shd w:val="clear" w:color="auto" w:fill="auto"/>
            <w:noWrap/>
            <w:vAlign w:val="center"/>
          </w:tcPr>
          <w:p w14:paraId="2D0672FE" w14:textId="38935521" w:rsidR="00C91A28" w:rsidRPr="00006E7E" w:rsidRDefault="00C91A28" w:rsidP="00B32BAE">
            <w:r>
              <w:t>13</w:t>
            </w:r>
          </w:p>
        </w:tc>
        <w:tc>
          <w:tcPr>
            <w:tcW w:w="851" w:type="dxa"/>
            <w:shd w:val="clear" w:color="auto" w:fill="D9D9D9" w:themeFill="background1" w:themeFillShade="D9"/>
            <w:noWrap/>
            <w:vAlign w:val="center"/>
          </w:tcPr>
          <w:p w14:paraId="6B7635FD" w14:textId="2E9930B1" w:rsidR="00C91A28" w:rsidRPr="00006E7E" w:rsidRDefault="00C91A28" w:rsidP="00B32BAE">
            <w:r>
              <w:t>14</w:t>
            </w:r>
          </w:p>
        </w:tc>
        <w:tc>
          <w:tcPr>
            <w:tcW w:w="992" w:type="dxa"/>
            <w:shd w:val="clear" w:color="auto" w:fill="D9D9D9" w:themeFill="background1" w:themeFillShade="D9"/>
            <w:noWrap/>
            <w:vAlign w:val="center"/>
          </w:tcPr>
          <w:p w14:paraId="31022232" w14:textId="4ED28CB3" w:rsidR="00C91A28" w:rsidRPr="00006E7E" w:rsidRDefault="00C91A28" w:rsidP="00B32BAE">
            <w:r>
              <w:t>15</w:t>
            </w:r>
          </w:p>
        </w:tc>
      </w:tr>
      <w:tr w:rsidR="00C91A28" w:rsidRPr="00006E7E" w14:paraId="5F998D43" w14:textId="77777777" w:rsidTr="00B32BAE">
        <w:trPr>
          <w:trHeight w:val="588"/>
        </w:trPr>
        <w:tc>
          <w:tcPr>
            <w:tcW w:w="768" w:type="dxa"/>
            <w:shd w:val="clear" w:color="auto" w:fill="auto"/>
            <w:noWrap/>
            <w:vAlign w:val="center"/>
          </w:tcPr>
          <w:p w14:paraId="634496A7" w14:textId="246402FA" w:rsidR="00C91A28" w:rsidRPr="00006E7E" w:rsidRDefault="00C91A28" w:rsidP="00B32BAE">
            <w:r>
              <w:t>16</w:t>
            </w:r>
          </w:p>
        </w:tc>
        <w:tc>
          <w:tcPr>
            <w:tcW w:w="738" w:type="dxa"/>
            <w:shd w:val="clear" w:color="auto" w:fill="auto"/>
            <w:noWrap/>
            <w:vAlign w:val="center"/>
          </w:tcPr>
          <w:p w14:paraId="59547309" w14:textId="597DD060" w:rsidR="00C91A28" w:rsidRPr="00006E7E" w:rsidRDefault="00C91A28" w:rsidP="00B32BAE">
            <w:r>
              <w:t>17</w:t>
            </w:r>
          </w:p>
        </w:tc>
        <w:tc>
          <w:tcPr>
            <w:tcW w:w="805" w:type="dxa"/>
            <w:shd w:val="clear" w:color="auto" w:fill="auto"/>
            <w:noWrap/>
            <w:vAlign w:val="center"/>
          </w:tcPr>
          <w:p w14:paraId="17CE0F77" w14:textId="5974EA4D" w:rsidR="00C91A28" w:rsidRPr="00006E7E" w:rsidRDefault="00C91A28" w:rsidP="00B32BAE">
            <w:r>
              <w:t>18</w:t>
            </w:r>
          </w:p>
        </w:tc>
        <w:tc>
          <w:tcPr>
            <w:tcW w:w="738" w:type="dxa"/>
            <w:shd w:val="clear" w:color="auto" w:fill="auto"/>
            <w:noWrap/>
            <w:vAlign w:val="center"/>
          </w:tcPr>
          <w:p w14:paraId="573410FC" w14:textId="36AC1E33" w:rsidR="00C91A28" w:rsidRPr="00006E7E" w:rsidRDefault="00C91A28" w:rsidP="00B32BAE">
            <w:r>
              <w:t>19</w:t>
            </w:r>
          </w:p>
        </w:tc>
        <w:tc>
          <w:tcPr>
            <w:tcW w:w="637" w:type="dxa"/>
            <w:shd w:val="clear" w:color="auto" w:fill="auto"/>
            <w:noWrap/>
            <w:vAlign w:val="center"/>
          </w:tcPr>
          <w:p w14:paraId="037C7BB4" w14:textId="5BA7518C" w:rsidR="00C91A28" w:rsidRPr="00006E7E" w:rsidRDefault="00C91A28" w:rsidP="00B32BAE">
            <w:r>
              <w:t>20</w:t>
            </w:r>
          </w:p>
        </w:tc>
        <w:tc>
          <w:tcPr>
            <w:tcW w:w="851" w:type="dxa"/>
            <w:shd w:val="clear" w:color="auto" w:fill="D9D9D9" w:themeFill="background1" w:themeFillShade="D9"/>
            <w:noWrap/>
            <w:vAlign w:val="center"/>
          </w:tcPr>
          <w:p w14:paraId="59A247EF" w14:textId="6848FF5F" w:rsidR="00C91A28" w:rsidRPr="00006E7E" w:rsidRDefault="00C91A28" w:rsidP="00B32BAE">
            <w:r>
              <w:t>21</w:t>
            </w:r>
          </w:p>
        </w:tc>
        <w:tc>
          <w:tcPr>
            <w:tcW w:w="992" w:type="dxa"/>
            <w:shd w:val="clear" w:color="auto" w:fill="D9D9D9" w:themeFill="background1" w:themeFillShade="D9"/>
            <w:noWrap/>
            <w:vAlign w:val="center"/>
          </w:tcPr>
          <w:p w14:paraId="41AE87B9" w14:textId="0018FFC0" w:rsidR="00C91A28" w:rsidRPr="00006E7E" w:rsidRDefault="00C91A28" w:rsidP="00B32BAE">
            <w:r>
              <w:t>22</w:t>
            </w:r>
          </w:p>
        </w:tc>
      </w:tr>
      <w:tr w:rsidR="00C91A28" w:rsidRPr="00006E7E" w14:paraId="3FE43742" w14:textId="77777777" w:rsidTr="00B32BAE">
        <w:trPr>
          <w:trHeight w:val="588"/>
        </w:trPr>
        <w:tc>
          <w:tcPr>
            <w:tcW w:w="768" w:type="dxa"/>
            <w:shd w:val="clear" w:color="auto" w:fill="auto"/>
            <w:noWrap/>
            <w:vAlign w:val="center"/>
          </w:tcPr>
          <w:p w14:paraId="20CD2101" w14:textId="69E2F009" w:rsidR="00C91A28" w:rsidRPr="00006E7E" w:rsidRDefault="00C91A28" w:rsidP="00B32BAE">
            <w:r>
              <w:t>23</w:t>
            </w:r>
          </w:p>
        </w:tc>
        <w:tc>
          <w:tcPr>
            <w:tcW w:w="738" w:type="dxa"/>
            <w:shd w:val="clear" w:color="auto" w:fill="auto"/>
            <w:noWrap/>
            <w:vAlign w:val="center"/>
          </w:tcPr>
          <w:p w14:paraId="7877D8C9" w14:textId="4B911F2B" w:rsidR="00C91A28" w:rsidRPr="00006E7E" w:rsidRDefault="00C91A28" w:rsidP="00B32BAE">
            <w:r>
              <w:t>24</w:t>
            </w:r>
          </w:p>
        </w:tc>
        <w:tc>
          <w:tcPr>
            <w:tcW w:w="805" w:type="dxa"/>
            <w:shd w:val="clear" w:color="auto" w:fill="auto"/>
            <w:noWrap/>
            <w:vAlign w:val="center"/>
          </w:tcPr>
          <w:p w14:paraId="28C4846B" w14:textId="68171689" w:rsidR="00C91A28" w:rsidRPr="00006E7E" w:rsidRDefault="00C91A28" w:rsidP="00B32BAE">
            <w:r>
              <w:t>25</w:t>
            </w:r>
          </w:p>
        </w:tc>
        <w:tc>
          <w:tcPr>
            <w:tcW w:w="738" w:type="dxa"/>
            <w:shd w:val="clear" w:color="auto" w:fill="auto"/>
            <w:noWrap/>
            <w:vAlign w:val="center"/>
          </w:tcPr>
          <w:p w14:paraId="1618B7D8" w14:textId="1FB733E8" w:rsidR="00C91A28" w:rsidRPr="00006E7E" w:rsidRDefault="00C91A28" w:rsidP="00B32BAE">
            <w:r>
              <w:t>26</w:t>
            </w:r>
          </w:p>
        </w:tc>
        <w:tc>
          <w:tcPr>
            <w:tcW w:w="637" w:type="dxa"/>
            <w:shd w:val="clear" w:color="auto" w:fill="auto"/>
            <w:noWrap/>
            <w:vAlign w:val="center"/>
          </w:tcPr>
          <w:p w14:paraId="4D518B12" w14:textId="673B4715" w:rsidR="00C91A28" w:rsidRPr="00006E7E" w:rsidRDefault="00C91A28" w:rsidP="00B32BAE">
            <w:r>
              <w:t>27</w:t>
            </w:r>
          </w:p>
        </w:tc>
        <w:tc>
          <w:tcPr>
            <w:tcW w:w="851" w:type="dxa"/>
            <w:shd w:val="clear" w:color="auto" w:fill="D9D9D9" w:themeFill="background1" w:themeFillShade="D9"/>
            <w:noWrap/>
            <w:vAlign w:val="center"/>
          </w:tcPr>
          <w:p w14:paraId="4C5114D2" w14:textId="1EDCF44C" w:rsidR="00C91A28" w:rsidRPr="00006E7E" w:rsidRDefault="00C91A28" w:rsidP="00B32BAE">
            <w:r>
              <w:t>28</w:t>
            </w:r>
          </w:p>
        </w:tc>
        <w:tc>
          <w:tcPr>
            <w:tcW w:w="992" w:type="dxa"/>
            <w:shd w:val="clear" w:color="auto" w:fill="D9D9D9" w:themeFill="background1" w:themeFillShade="D9"/>
            <w:noWrap/>
            <w:vAlign w:val="center"/>
          </w:tcPr>
          <w:p w14:paraId="5D98899D" w14:textId="6DDFCC67" w:rsidR="00C91A28" w:rsidRPr="00006E7E" w:rsidRDefault="00C91A28" w:rsidP="00B32BAE">
            <w:r>
              <w:t>29</w:t>
            </w:r>
          </w:p>
        </w:tc>
      </w:tr>
      <w:tr w:rsidR="00C91A28" w:rsidRPr="00006E7E" w14:paraId="0D921112" w14:textId="77777777" w:rsidTr="00C91A28">
        <w:trPr>
          <w:trHeight w:val="588"/>
        </w:trPr>
        <w:tc>
          <w:tcPr>
            <w:tcW w:w="768" w:type="dxa"/>
            <w:shd w:val="clear" w:color="auto" w:fill="auto"/>
            <w:noWrap/>
            <w:vAlign w:val="center"/>
          </w:tcPr>
          <w:p w14:paraId="72111785" w14:textId="67B4FEB9" w:rsidR="00C91A28" w:rsidRDefault="00C91A28" w:rsidP="00B32BAE">
            <w:r>
              <w:t>30</w:t>
            </w:r>
          </w:p>
        </w:tc>
        <w:tc>
          <w:tcPr>
            <w:tcW w:w="738" w:type="dxa"/>
            <w:shd w:val="clear" w:color="auto" w:fill="D9D9D9" w:themeFill="background1" w:themeFillShade="D9"/>
            <w:noWrap/>
            <w:vAlign w:val="center"/>
          </w:tcPr>
          <w:p w14:paraId="14C047CC" w14:textId="77777777" w:rsidR="00C91A28" w:rsidRDefault="00C91A28" w:rsidP="00B32BAE"/>
        </w:tc>
        <w:tc>
          <w:tcPr>
            <w:tcW w:w="805" w:type="dxa"/>
            <w:shd w:val="clear" w:color="auto" w:fill="D9D9D9" w:themeFill="background1" w:themeFillShade="D9"/>
            <w:noWrap/>
            <w:vAlign w:val="center"/>
          </w:tcPr>
          <w:p w14:paraId="2F8F27F7" w14:textId="77777777" w:rsidR="00C91A28" w:rsidRDefault="00C91A28" w:rsidP="00B32BAE"/>
        </w:tc>
        <w:tc>
          <w:tcPr>
            <w:tcW w:w="738" w:type="dxa"/>
            <w:shd w:val="clear" w:color="auto" w:fill="D9D9D9" w:themeFill="background1" w:themeFillShade="D9"/>
            <w:noWrap/>
            <w:vAlign w:val="center"/>
          </w:tcPr>
          <w:p w14:paraId="21FCF3D1" w14:textId="77777777" w:rsidR="00C91A28" w:rsidRDefault="00C91A28" w:rsidP="00B32BAE"/>
        </w:tc>
        <w:tc>
          <w:tcPr>
            <w:tcW w:w="637" w:type="dxa"/>
            <w:shd w:val="clear" w:color="auto" w:fill="D9D9D9" w:themeFill="background1" w:themeFillShade="D9"/>
            <w:noWrap/>
            <w:vAlign w:val="center"/>
          </w:tcPr>
          <w:p w14:paraId="00225E8A" w14:textId="77777777" w:rsidR="00C91A28" w:rsidRDefault="00C91A28" w:rsidP="00B32BAE"/>
        </w:tc>
        <w:tc>
          <w:tcPr>
            <w:tcW w:w="851" w:type="dxa"/>
            <w:shd w:val="clear" w:color="auto" w:fill="D9D9D9" w:themeFill="background1" w:themeFillShade="D9"/>
            <w:noWrap/>
            <w:vAlign w:val="center"/>
          </w:tcPr>
          <w:p w14:paraId="41917DCB" w14:textId="77777777" w:rsidR="00C91A28" w:rsidRDefault="00C91A28" w:rsidP="00B32BAE"/>
        </w:tc>
        <w:tc>
          <w:tcPr>
            <w:tcW w:w="992" w:type="dxa"/>
            <w:shd w:val="clear" w:color="auto" w:fill="D9D9D9" w:themeFill="background1" w:themeFillShade="D9"/>
            <w:noWrap/>
            <w:vAlign w:val="center"/>
          </w:tcPr>
          <w:p w14:paraId="0593AE4A" w14:textId="77777777" w:rsidR="00C91A28" w:rsidRDefault="00C91A28" w:rsidP="00B32BAE"/>
        </w:tc>
      </w:tr>
    </w:tbl>
    <w:p w14:paraId="3128B60B" w14:textId="77777777" w:rsidR="00C91A28" w:rsidRPr="00006E7E" w:rsidRDefault="00C91A28" w:rsidP="00C91A28">
      <w:r>
        <w:rPr>
          <w:noProof/>
          <w:lang w:eastAsia="en-GB"/>
        </w:rPr>
        <mc:AlternateContent>
          <mc:Choice Requires="wps">
            <w:drawing>
              <wp:anchor distT="0" distB="0" distL="114300" distR="114300" simplePos="0" relativeHeight="251672576" behindDoc="0" locked="0" layoutInCell="1" allowOverlap="1" wp14:anchorId="091B2AB1" wp14:editId="7241740E">
                <wp:simplePos x="0" y="0"/>
                <wp:positionH relativeFrom="column">
                  <wp:posOffset>0</wp:posOffset>
                </wp:positionH>
                <wp:positionV relativeFrom="paragraph">
                  <wp:posOffset>720725</wp:posOffset>
                </wp:positionV>
                <wp:extent cx="2360930" cy="1404620"/>
                <wp:effectExtent l="0" t="0" r="127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4CA218" w14:textId="77777777" w:rsidR="00C91A28" w:rsidRDefault="00C91A28" w:rsidP="00C91A28">
                            <w:pPr>
                              <w:rPr>
                                <w:rStyle w:val="Heading2Char"/>
                                <w:rFonts w:eastAsia="Arial"/>
                              </w:rPr>
                            </w:pPr>
                            <w:r>
                              <w:rPr>
                                <w:rFonts w:cs="Arial"/>
                              </w:rPr>
                              <w:t xml:space="preserve">The inspection period </w:t>
                            </w:r>
                            <w:r w:rsidRPr="0087506A">
                              <w:rPr>
                                <w:rFonts w:cs="Arial"/>
                                <w:b/>
                                <w:bCs/>
                              </w:rPr>
                              <w:t>MUST</w:t>
                            </w:r>
                            <w:r>
                              <w:rPr>
                                <w:rFonts w:cs="Arial"/>
                              </w:rPr>
                              <w:t xml:space="preserve"> include the first 10 working days of July – highlighted in </w:t>
                            </w:r>
                            <w:r w:rsidRPr="00DF1BA5">
                              <w:rPr>
                                <w:b/>
                                <w:bCs/>
                                <w:color w:val="0071CE"/>
                              </w:rPr>
                              <w:t>blue.</w:t>
                            </w:r>
                          </w:p>
                          <w:p w14:paraId="44F3196C" w14:textId="77777777" w:rsidR="00C91A28" w:rsidRDefault="00C91A28" w:rsidP="00C91A28">
                            <w:pPr>
                              <w:rPr>
                                <w:rStyle w:val="Heading2Char"/>
                                <w:rFonts w:eastAsia="Arial"/>
                              </w:rPr>
                            </w:pPr>
                          </w:p>
                          <w:p w14:paraId="3D230F62" w14:textId="45621286" w:rsidR="00C91A28" w:rsidRDefault="00C91A28" w:rsidP="00C91A28">
                            <w:r>
                              <w:rPr>
                                <w:b/>
                                <w:bCs/>
                                <w:color w:val="FF0000"/>
                              </w:rPr>
                              <w:t>1</w:t>
                            </w:r>
                            <w:r w:rsidRPr="00335777">
                              <w:rPr>
                                <w:b/>
                                <w:bCs/>
                                <w:color w:val="FF0000"/>
                              </w:rPr>
                              <w:t xml:space="preserve"> July</w:t>
                            </w:r>
                            <w:r w:rsidRPr="00335777">
                              <w:rPr>
                                <w:color w:val="FF0000"/>
                              </w:rPr>
                              <w:t xml:space="preserve"> </w:t>
                            </w:r>
                            <w:r>
                              <w:t xml:space="preserve">is the </w:t>
                            </w:r>
                            <w:r w:rsidRPr="00BC7D61">
                              <w:rPr>
                                <w:b/>
                                <w:bCs/>
                                <w:sz w:val="22"/>
                              </w:rPr>
                              <w:t>latest</w:t>
                            </w:r>
                            <w:r w:rsidRPr="00BC7D61">
                              <w:rPr>
                                <w:sz w:val="22"/>
                              </w:rPr>
                              <w:t xml:space="preserve"> </w:t>
                            </w:r>
                            <w:r>
                              <w:t xml:space="preserve">date you can start the inspection period (the inspection period would end on the </w:t>
                            </w:r>
                            <w:r w:rsidR="006954E9">
                              <w:t>11</w:t>
                            </w:r>
                            <w:r>
                              <w:t xml:space="preserve"> August).</w:t>
                            </w:r>
                            <w:r w:rsidRPr="00C443A7">
                              <w:rPr>
                                <w:rFonts w:cs="Arial"/>
                              </w:rPr>
                              <w:t xml:space="preserve"> </w:t>
                            </w:r>
                            <w:bookmarkStart w:id="48" w:name="_Hlk160023856"/>
                            <w:bookmarkStart w:id="49" w:name="_Hlk160023857"/>
                            <w:r>
                              <w:rPr>
                                <w:rFonts w:cs="Arial"/>
                              </w:rPr>
                              <w:t xml:space="preserve">The Date of Announcement </w:t>
                            </w:r>
                            <w:r w:rsidR="006954E9">
                              <w:rPr>
                                <w:rFonts w:cs="Arial"/>
                              </w:rPr>
                              <w:t xml:space="preserve">will </w:t>
                            </w:r>
                            <w:r>
                              <w:rPr>
                                <w:rFonts w:cs="Arial"/>
                              </w:rPr>
                              <w:t xml:space="preserve">be </w:t>
                            </w:r>
                            <w:r w:rsidR="006954E9">
                              <w:rPr>
                                <w:rFonts w:cs="Arial"/>
                              </w:rPr>
                              <w:t>Monday 30 June 2025</w:t>
                            </w:r>
                            <w:r>
                              <w:rPr>
                                <w:rFonts w:cs="Arial"/>
                              </w:rPr>
                              <w:t>.</w:t>
                            </w:r>
                            <w:bookmarkEnd w:id="48"/>
                            <w:bookmarkEnd w:id="49"/>
                          </w:p>
                        </w:txbxContent>
                      </wps:txbx>
                      <wps:bodyPr rot="0" vert="horz" wrap="square" lIns="91440" tIns="45720" rIns="91440" bIns="45720" anchor="t" anchorCtr="0">
                        <a:spAutoFit/>
                      </wps:bodyPr>
                    </wps:wsp>
                  </a:graphicData>
                </a:graphic>
              </wp:anchor>
            </w:drawing>
          </mc:Choice>
          <mc:Fallback>
            <w:pict>
              <v:shape w14:anchorId="091B2AB1" id="_x0000_s1028" type="#_x0000_t202" style="position:absolute;margin-left:0;margin-top:56.75pt;width:185.9pt;height:110.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" stroked="f">
                <v:textbox style="mso-fit-shape-to-text:t">
                  <w:txbxContent>
                    <w:p w14:paraId="064CA218" w14:textId="77777777" w:rsidR="00C91A28" w:rsidRDefault="00C91A28" w:rsidP="00C91A28">
                      <w:pPr>
                        <w:rPr>
                          <w:rStyle w:val="Heading2Char"/>
                          <w:rFonts w:eastAsia="Arial"/>
                        </w:rPr>
                      </w:pPr>
                      <w:r>
                        <w:rPr>
                          <w:rFonts w:cs="Arial"/>
                        </w:rPr>
                        <w:t xml:space="preserve">The inspection period </w:t>
                      </w:r>
                      <w:r w:rsidRPr="0087506A">
                        <w:rPr>
                          <w:rFonts w:cs="Arial"/>
                          <w:b/>
                          <w:bCs/>
                        </w:rPr>
                        <w:t>MUST</w:t>
                      </w:r>
                      <w:r>
                        <w:rPr>
                          <w:rFonts w:cs="Arial"/>
                        </w:rPr>
                        <w:t xml:space="preserve"> include the first 10 working days of July – highlighted in </w:t>
                      </w:r>
                      <w:r w:rsidRPr="00DF1BA5">
                        <w:rPr>
                          <w:b/>
                          <w:bCs/>
                          <w:color w:val="0071CE"/>
                        </w:rPr>
                        <w:t>blue.</w:t>
                      </w:r>
                    </w:p>
                    <w:p w14:paraId="44F3196C" w14:textId="77777777" w:rsidR="00C91A28" w:rsidRDefault="00C91A28" w:rsidP="00C91A28">
                      <w:pPr>
                        <w:rPr>
                          <w:rStyle w:val="Heading2Char"/>
                          <w:rFonts w:eastAsia="Arial"/>
                        </w:rPr>
                      </w:pPr>
                    </w:p>
                    <w:p w14:paraId="3D230F62" w14:textId="45621286" w:rsidR="00C91A28" w:rsidRDefault="00C91A28" w:rsidP="00C91A28">
                      <w:r>
                        <w:rPr>
                          <w:b/>
                          <w:bCs/>
                          <w:color w:val="FF0000"/>
                        </w:rPr>
                        <w:t>1</w:t>
                      </w:r>
                      <w:r w:rsidRPr="00335777">
                        <w:rPr>
                          <w:b/>
                          <w:bCs/>
                          <w:color w:val="FF0000"/>
                        </w:rPr>
                        <w:t xml:space="preserve"> July</w:t>
                      </w:r>
                      <w:r w:rsidRPr="00335777">
                        <w:rPr>
                          <w:color w:val="FF0000"/>
                        </w:rPr>
                        <w:t xml:space="preserve"> </w:t>
                      </w:r>
                      <w:r>
                        <w:t xml:space="preserve">is the </w:t>
                      </w:r>
                      <w:r w:rsidRPr="00BC7D61">
                        <w:rPr>
                          <w:b/>
                          <w:bCs/>
                          <w:sz w:val="22"/>
                        </w:rPr>
                        <w:t>latest</w:t>
                      </w:r>
                      <w:r w:rsidRPr="00BC7D61">
                        <w:rPr>
                          <w:sz w:val="22"/>
                        </w:rPr>
                        <w:t xml:space="preserve"> </w:t>
                      </w:r>
                      <w:r>
                        <w:t xml:space="preserve">date you can start the inspection period (the inspection period would end on the </w:t>
                      </w:r>
                      <w:r w:rsidR="006954E9">
                        <w:t>11</w:t>
                      </w:r>
                      <w:r>
                        <w:t xml:space="preserve"> August).</w:t>
                      </w:r>
                      <w:r w:rsidRPr="00C443A7">
                        <w:rPr>
                          <w:rFonts w:cs="Arial"/>
                        </w:rPr>
                        <w:t xml:space="preserve"> </w:t>
                      </w:r>
                      <w:bookmarkStart w:id="54" w:name="_Hlk160023856"/>
                      <w:bookmarkStart w:id="55" w:name="_Hlk160023857"/>
                      <w:r>
                        <w:rPr>
                          <w:rFonts w:cs="Arial"/>
                        </w:rPr>
                        <w:t xml:space="preserve">The Date of Announcement </w:t>
                      </w:r>
                      <w:r w:rsidR="006954E9">
                        <w:rPr>
                          <w:rFonts w:cs="Arial"/>
                        </w:rPr>
                        <w:t xml:space="preserve">will </w:t>
                      </w:r>
                      <w:r>
                        <w:rPr>
                          <w:rFonts w:cs="Arial"/>
                        </w:rPr>
                        <w:t xml:space="preserve">be </w:t>
                      </w:r>
                      <w:r w:rsidR="006954E9">
                        <w:rPr>
                          <w:rFonts w:cs="Arial"/>
                        </w:rPr>
                        <w:t>Monday 30 June 2025</w:t>
                      </w:r>
                      <w:r>
                        <w:rPr>
                          <w:rFonts w:cs="Arial"/>
                        </w:rPr>
                        <w:t>.</w:t>
                      </w:r>
                      <w:bookmarkEnd w:id="54"/>
                      <w:bookmarkEnd w:id="55"/>
                    </w:p>
                  </w:txbxContent>
                </v:textbox>
              </v:shape>
            </w:pict>
          </mc:Fallback>
        </mc:AlternateContent>
      </w:r>
    </w:p>
    <w:tbl>
      <w:tblPr>
        <w:tblW w:w="5568" w:type="dxa"/>
        <w:tblInd w:w="3964" w:type="dxa"/>
        <w:tblBorders>
          <w:top w:val="single" w:sz="4" w:space="0" w:color="5A5A5A"/>
          <w:left w:val="single" w:sz="4" w:space="0" w:color="5A5A5A"/>
          <w:bottom w:val="single" w:sz="4" w:space="0" w:color="5A5A5A"/>
          <w:right w:val="single" w:sz="4" w:space="0" w:color="5A5A5A"/>
          <w:insideH w:val="single" w:sz="4" w:space="0" w:color="5A5A5A"/>
          <w:insideV w:val="single" w:sz="4" w:space="0" w:color="5A5A5A"/>
        </w:tblBorders>
        <w:tblLook w:val="04A0" w:firstRow="1" w:lastRow="0" w:firstColumn="1" w:lastColumn="0" w:noHBand="0" w:noVBand="1"/>
      </w:tblPr>
      <w:tblGrid>
        <w:gridCol w:w="812"/>
        <w:gridCol w:w="780"/>
        <w:gridCol w:w="851"/>
        <w:gridCol w:w="780"/>
        <w:gridCol w:w="780"/>
        <w:gridCol w:w="780"/>
        <w:gridCol w:w="785"/>
      </w:tblGrid>
      <w:tr w:rsidR="00C91A28" w:rsidRPr="00006E7E" w14:paraId="0801A805" w14:textId="77777777" w:rsidTr="00B32BAE">
        <w:trPr>
          <w:trHeight w:val="526"/>
        </w:trPr>
        <w:tc>
          <w:tcPr>
            <w:tcW w:w="5568" w:type="dxa"/>
            <w:gridSpan w:val="7"/>
            <w:shd w:val="clear" w:color="auto" w:fill="auto"/>
            <w:noWrap/>
            <w:vAlign w:val="center"/>
            <w:hideMark/>
          </w:tcPr>
          <w:p w14:paraId="01DCA063" w14:textId="789E69AB" w:rsidR="00C91A28" w:rsidRPr="00006E7E" w:rsidRDefault="00C91A28" w:rsidP="00B32BAE">
            <w:pPr>
              <w:rPr>
                <w:b/>
                <w:bCs/>
              </w:rPr>
            </w:pPr>
            <w:r w:rsidRPr="00006E7E">
              <w:rPr>
                <w:b/>
                <w:bCs/>
              </w:rPr>
              <w:t xml:space="preserve">July </w:t>
            </w:r>
            <w:r>
              <w:rPr>
                <w:b/>
                <w:bCs/>
              </w:rPr>
              <w:t>202</w:t>
            </w:r>
            <w:r w:rsidR="0021018F">
              <w:rPr>
                <w:b/>
                <w:bCs/>
              </w:rPr>
              <w:t>5</w:t>
            </w:r>
          </w:p>
        </w:tc>
      </w:tr>
      <w:tr w:rsidR="00C91A28" w:rsidRPr="00006E7E" w14:paraId="75CDFC82" w14:textId="77777777" w:rsidTr="00B32BAE">
        <w:trPr>
          <w:trHeight w:val="526"/>
        </w:trPr>
        <w:tc>
          <w:tcPr>
            <w:tcW w:w="812" w:type="dxa"/>
            <w:shd w:val="clear" w:color="auto" w:fill="auto"/>
            <w:noWrap/>
            <w:vAlign w:val="center"/>
            <w:hideMark/>
          </w:tcPr>
          <w:p w14:paraId="4297882F" w14:textId="77777777" w:rsidR="00C91A28" w:rsidRPr="00006E7E" w:rsidRDefault="00C91A28" w:rsidP="00B32BAE">
            <w:r w:rsidRPr="00006E7E">
              <w:t>Mo</w:t>
            </w:r>
          </w:p>
        </w:tc>
        <w:tc>
          <w:tcPr>
            <w:tcW w:w="780" w:type="dxa"/>
            <w:shd w:val="clear" w:color="auto" w:fill="auto"/>
            <w:noWrap/>
            <w:vAlign w:val="center"/>
            <w:hideMark/>
          </w:tcPr>
          <w:p w14:paraId="4A503EAB" w14:textId="77777777" w:rsidR="00C91A28" w:rsidRPr="00006E7E" w:rsidRDefault="00C91A28" w:rsidP="00B32BAE">
            <w:r w:rsidRPr="00006E7E">
              <w:t>Tu</w:t>
            </w:r>
          </w:p>
        </w:tc>
        <w:tc>
          <w:tcPr>
            <w:tcW w:w="851" w:type="dxa"/>
            <w:shd w:val="clear" w:color="auto" w:fill="auto"/>
            <w:noWrap/>
            <w:vAlign w:val="center"/>
            <w:hideMark/>
          </w:tcPr>
          <w:p w14:paraId="0380FB3E" w14:textId="77777777" w:rsidR="00C91A28" w:rsidRPr="00006E7E" w:rsidRDefault="00C91A28" w:rsidP="00B32BAE">
            <w:r w:rsidRPr="00006E7E">
              <w:t>We</w:t>
            </w:r>
          </w:p>
        </w:tc>
        <w:tc>
          <w:tcPr>
            <w:tcW w:w="780" w:type="dxa"/>
            <w:shd w:val="clear" w:color="auto" w:fill="auto"/>
            <w:noWrap/>
            <w:vAlign w:val="center"/>
            <w:hideMark/>
          </w:tcPr>
          <w:p w14:paraId="06333A31" w14:textId="77777777" w:rsidR="00C91A28" w:rsidRPr="00006E7E" w:rsidRDefault="00C91A28" w:rsidP="00B32BAE">
            <w:r w:rsidRPr="00006E7E">
              <w:t>Th</w:t>
            </w:r>
          </w:p>
        </w:tc>
        <w:tc>
          <w:tcPr>
            <w:tcW w:w="780" w:type="dxa"/>
            <w:shd w:val="clear" w:color="auto" w:fill="auto"/>
            <w:noWrap/>
            <w:vAlign w:val="center"/>
            <w:hideMark/>
          </w:tcPr>
          <w:p w14:paraId="764C13E8" w14:textId="77777777" w:rsidR="00C91A28" w:rsidRPr="00006E7E" w:rsidRDefault="00C91A28" w:rsidP="00B32BAE">
            <w:r w:rsidRPr="00006E7E">
              <w:t>Fr</w:t>
            </w:r>
          </w:p>
        </w:tc>
        <w:tc>
          <w:tcPr>
            <w:tcW w:w="780" w:type="dxa"/>
            <w:shd w:val="clear" w:color="auto" w:fill="auto"/>
            <w:noWrap/>
            <w:vAlign w:val="center"/>
            <w:hideMark/>
          </w:tcPr>
          <w:p w14:paraId="5FA4AEA1" w14:textId="77777777" w:rsidR="00C91A28" w:rsidRPr="00006E7E" w:rsidRDefault="00C91A28" w:rsidP="00B32BAE">
            <w:r w:rsidRPr="00006E7E">
              <w:t>Sa</w:t>
            </w:r>
          </w:p>
        </w:tc>
        <w:tc>
          <w:tcPr>
            <w:tcW w:w="785" w:type="dxa"/>
            <w:shd w:val="clear" w:color="auto" w:fill="auto"/>
            <w:noWrap/>
            <w:vAlign w:val="center"/>
            <w:hideMark/>
          </w:tcPr>
          <w:p w14:paraId="4BCC405D" w14:textId="77777777" w:rsidR="00C91A28" w:rsidRPr="00006E7E" w:rsidRDefault="00C91A28" w:rsidP="00B32BAE">
            <w:r w:rsidRPr="00006E7E">
              <w:t>Su</w:t>
            </w:r>
          </w:p>
        </w:tc>
      </w:tr>
      <w:tr w:rsidR="00C91A28" w:rsidRPr="00006E7E" w14:paraId="3157BE91" w14:textId="77777777" w:rsidTr="00B32BAE">
        <w:trPr>
          <w:trHeight w:val="526"/>
        </w:trPr>
        <w:tc>
          <w:tcPr>
            <w:tcW w:w="812" w:type="dxa"/>
            <w:shd w:val="clear" w:color="auto" w:fill="auto"/>
            <w:noWrap/>
            <w:vAlign w:val="center"/>
          </w:tcPr>
          <w:p w14:paraId="7A5D076D" w14:textId="77777777" w:rsidR="00C91A28" w:rsidRPr="00006E7E" w:rsidRDefault="00C91A28" w:rsidP="00B32BAE"/>
        </w:tc>
        <w:tc>
          <w:tcPr>
            <w:tcW w:w="780" w:type="dxa"/>
            <w:shd w:val="clear" w:color="auto" w:fill="auto"/>
            <w:noWrap/>
            <w:vAlign w:val="center"/>
          </w:tcPr>
          <w:p w14:paraId="5DF2D8B5" w14:textId="4A2F9AF9" w:rsidR="00C91A28" w:rsidRPr="003B690B" w:rsidRDefault="00C91A28" w:rsidP="00B32BAE">
            <w:pPr>
              <w:rPr>
                <w:b/>
                <w:bCs/>
                <w:color w:val="0071CE"/>
                <w:sz w:val="24"/>
                <w:szCs w:val="28"/>
              </w:rPr>
            </w:pPr>
            <w:r w:rsidRPr="003B690B">
              <w:rPr>
                <w:b/>
                <w:bCs/>
                <w:color w:val="0071CE"/>
                <w:sz w:val="24"/>
                <w:szCs w:val="28"/>
              </w:rPr>
              <w:t>1</w:t>
            </w:r>
          </w:p>
        </w:tc>
        <w:tc>
          <w:tcPr>
            <w:tcW w:w="851" w:type="dxa"/>
            <w:shd w:val="clear" w:color="auto" w:fill="auto"/>
            <w:noWrap/>
            <w:vAlign w:val="center"/>
          </w:tcPr>
          <w:p w14:paraId="48707830" w14:textId="1F5915A1" w:rsidR="00C91A28" w:rsidRPr="003B690B" w:rsidRDefault="00C91A28" w:rsidP="00B32BAE">
            <w:pPr>
              <w:rPr>
                <w:b/>
                <w:bCs/>
                <w:color w:val="0071CE"/>
                <w:sz w:val="24"/>
                <w:szCs w:val="28"/>
              </w:rPr>
            </w:pPr>
            <w:r w:rsidRPr="003B690B">
              <w:rPr>
                <w:b/>
                <w:bCs/>
                <w:color w:val="0071CE"/>
                <w:sz w:val="24"/>
                <w:szCs w:val="28"/>
              </w:rPr>
              <w:t>2</w:t>
            </w:r>
          </w:p>
        </w:tc>
        <w:tc>
          <w:tcPr>
            <w:tcW w:w="780" w:type="dxa"/>
            <w:shd w:val="clear" w:color="auto" w:fill="auto"/>
            <w:noWrap/>
            <w:vAlign w:val="center"/>
          </w:tcPr>
          <w:p w14:paraId="1DBF9A83" w14:textId="379F8CCB" w:rsidR="00C91A28" w:rsidRPr="003B690B" w:rsidRDefault="00C91A28" w:rsidP="00B32BAE">
            <w:pPr>
              <w:rPr>
                <w:b/>
                <w:bCs/>
                <w:color w:val="0071CE"/>
                <w:sz w:val="24"/>
                <w:szCs w:val="28"/>
              </w:rPr>
            </w:pPr>
            <w:r w:rsidRPr="003B690B">
              <w:rPr>
                <w:b/>
                <w:bCs/>
                <w:color w:val="0071CE"/>
                <w:sz w:val="24"/>
                <w:szCs w:val="28"/>
              </w:rPr>
              <w:t>3</w:t>
            </w:r>
          </w:p>
        </w:tc>
        <w:tc>
          <w:tcPr>
            <w:tcW w:w="780" w:type="dxa"/>
            <w:shd w:val="clear" w:color="auto" w:fill="auto"/>
            <w:noWrap/>
            <w:vAlign w:val="center"/>
          </w:tcPr>
          <w:p w14:paraId="5A975B98" w14:textId="7EE91046" w:rsidR="00C91A28" w:rsidRPr="003B690B" w:rsidRDefault="00C91A28" w:rsidP="00B32BAE">
            <w:pPr>
              <w:rPr>
                <w:b/>
                <w:bCs/>
                <w:color w:val="0071CE"/>
                <w:sz w:val="24"/>
                <w:szCs w:val="28"/>
              </w:rPr>
            </w:pPr>
            <w:r w:rsidRPr="003B690B">
              <w:rPr>
                <w:b/>
                <w:bCs/>
                <w:color w:val="0071CE"/>
                <w:sz w:val="24"/>
                <w:szCs w:val="28"/>
              </w:rPr>
              <w:t>4</w:t>
            </w:r>
          </w:p>
        </w:tc>
        <w:tc>
          <w:tcPr>
            <w:tcW w:w="780" w:type="dxa"/>
            <w:shd w:val="clear" w:color="auto" w:fill="D9D9D9" w:themeFill="background1" w:themeFillShade="D9"/>
            <w:noWrap/>
            <w:vAlign w:val="center"/>
          </w:tcPr>
          <w:p w14:paraId="7BA1C569" w14:textId="4E22470A" w:rsidR="00C91A28" w:rsidRPr="00006E7E" w:rsidRDefault="00C91A28" w:rsidP="00B32BAE">
            <w:r>
              <w:t>5</w:t>
            </w:r>
          </w:p>
        </w:tc>
        <w:tc>
          <w:tcPr>
            <w:tcW w:w="785" w:type="dxa"/>
            <w:shd w:val="clear" w:color="auto" w:fill="D9D9D9" w:themeFill="background1" w:themeFillShade="D9"/>
            <w:noWrap/>
            <w:vAlign w:val="center"/>
          </w:tcPr>
          <w:p w14:paraId="081F3C44" w14:textId="140C1CFB" w:rsidR="00C91A28" w:rsidRPr="00006E7E" w:rsidRDefault="00C91A28" w:rsidP="00B32BAE">
            <w:r>
              <w:t>6</w:t>
            </w:r>
          </w:p>
        </w:tc>
      </w:tr>
      <w:tr w:rsidR="00C91A28" w:rsidRPr="00006E7E" w14:paraId="0A81BA8A" w14:textId="77777777" w:rsidTr="00B32BAE">
        <w:trPr>
          <w:trHeight w:val="526"/>
        </w:trPr>
        <w:tc>
          <w:tcPr>
            <w:tcW w:w="812" w:type="dxa"/>
            <w:shd w:val="clear" w:color="auto" w:fill="auto"/>
            <w:noWrap/>
            <w:vAlign w:val="center"/>
          </w:tcPr>
          <w:p w14:paraId="0E368D8E" w14:textId="2FC09490" w:rsidR="00C91A28" w:rsidRPr="003B690B" w:rsidRDefault="00C91A28" w:rsidP="00B32BAE">
            <w:pPr>
              <w:rPr>
                <w:b/>
                <w:bCs/>
                <w:color w:val="0071CE"/>
                <w:sz w:val="24"/>
                <w:szCs w:val="28"/>
              </w:rPr>
            </w:pPr>
            <w:r w:rsidRPr="003B690B">
              <w:rPr>
                <w:b/>
                <w:bCs/>
                <w:color w:val="0071CE"/>
                <w:sz w:val="24"/>
                <w:szCs w:val="28"/>
              </w:rPr>
              <w:t>7</w:t>
            </w:r>
          </w:p>
        </w:tc>
        <w:tc>
          <w:tcPr>
            <w:tcW w:w="780" w:type="dxa"/>
            <w:shd w:val="clear" w:color="auto" w:fill="auto"/>
            <w:noWrap/>
            <w:vAlign w:val="center"/>
          </w:tcPr>
          <w:p w14:paraId="5DE141FF" w14:textId="0A1027D1" w:rsidR="00C91A28" w:rsidRPr="003B690B" w:rsidRDefault="00C91A28" w:rsidP="00B32BAE">
            <w:pPr>
              <w:rPr>
                <w:b/>
                <w:bCs/>
                <w:color w:val="0071CE"/>
                <w:sz w:val="24"/>
                <w:szCs w:val="28"/>
              </w:rPr>
            </w:pPr>
            <w:r w:rsidRPr="003B690B">
              <w:rPr>
                <w:b/>
                <w:bCs/>
                <w:color w:val="0071CE"/>
                <w:sz w:val="24"/>
                <w:szCs w:val="28"/>
              </w:rPr>
              <w:t>8</w:t>
            </w:r>
          </w:p>
        </w:tc>
        <w:tc>
          <w:tcPr>
            <w:tcW w:w="851" w:type="dxa"/>
            <w:shd w:val="clear" w:color="auto" w:fill="auto"/>
            <w:noWrap/>
            <w:vAlign w:val="center"/>
          </w:tcPr>
          <w:p w14:paraId="25ADC36F" w14:textId="28D425B0" w:rsidR="00C91A28" w:rsidRPr="003B690B" w:rsidRDefault="00C91A28" w:rsidP="00B32BAE">
            <w:pPr>
              <w:rPr>
                <w:b/>
                <w:bCs/>
                <w:color w:val="0071CE"/>
                <w:sz w:val="24"/>
                <w:szCs w:val="28"/>
              </w:rPr>
            </w:pPr>
            <w:r w:rsidRPr="003B690B">
              <w:rPr>
                <w:b/>
                <w:bCs/>
                <w:color w:val="0071CE"/>
                <w:sz w:val="24"/>
                <w:szCs w:val="28"/>
              </w:rPr>
              <w:t>9</w:t>
            </w:r>
          </w:p>
        </w:tc>
        <w:tc>
          <w:tcPr>
            <w:tcW w:w="780" w:type="dxa"/>
            <w:shd w:val="clear" w:color="auto" w:fill="auto"/>
            <w:noWrap/>
            <w:vAlign w:val="center"/>
          </w:tcPr>
          <w:p w14:paraId="162F2D1A" w14:textId="12AE7262" w:rsidR="00C91A28" w:rsidRPr="003B690B" w:rsidRDefault="00C91A28" w:rsidP="00B32BAE">
            <w:pPr>
              <w:rPr>
                <w:b/>
                <w:bCs/>
                <w:color w:val="0071CE"/>
                <w:sz w:val="24"/>
                <w:szCs w:val="28"/>
              </w:rPr>
            </w:pPr>
            <w:r w:rsidRPr="003B690B">
              <w:rPr>
                <w:b/>
                <w:bCs/>
                <w:color w:val="0071CE"/>
                <w:sz w:val="24"/>
                <w:szCs w:val="28"/>
              </w:rPr>
              <w:t>10</w:t>
            </w:r>
          </w:p>
        </w:tc>
        <w:tc>
          <w:tcPr>
            <w:tcW w:w="780" w:type="dxa"/>
            <w:shd w:val="clear" w:color="auto" w:fill="auto"/>
            <w:noWrap/>
            <w:vAlign w:val="center"/>
          </w:tcPr>
          <w:p w14:paraId="2AE205A1" w14:textId="0996B5C4" w:rsidR="00C91A28" w:rsidRPr="003B690B" w:rsidRDefault="00C91A28" w:rsidP="00B32BAE">
            <w:pPr>
              <w:rPr>
                <w:b/>
                <w:bCs/>
                <w:color w:val="0071CE"/>
                <w:sz w:val="24"/>
                <w:szCs w:val="28"/>
              </w:rPr>
            </w:pPr>
            <w:r w:rsidRPr="003B690B">
              <w:rPr>
                <w:b/>
                <w:bCs/>
                <w:color w:val="0071CE"/>
                <w:sz w:val="24"/>
                <w:szCs w:val="28"/>
              </w:rPr>
              <w:t>11</w:t>
            </w:r>
          </w:p>
        </w:tc>
        <w:tc>
          <w:tcPr>
            <w:tcW w:w="780" w:type="dxa"/>
            <w:shd w:val="clear" w:color="auto" w:fill="D9D9D9" w:themeFill="background1" w:themeFillShade="D9"/>
            <w:noWrap/>
            <w:vAlign w:val="center"/>
          </w:tcPr>
          <w:p w14:paraId="3BFEBA65" w14:textId="0F63BCA0" w:rsidR="00C91A28" w:rsidRPr="00006E7E" w:rsidRDefault="00C91A28" w:rsidP="00B32BAE">
            <w:r>
              <w:t>12</w:t>
            </w:r>
          </w:p>
        </w:tc>
        <w:tc>
          <w:tcPr>
            <w:tcW w:w="785" w:type="dxa"/>
            <w:shd w:val="clear" w:color="auto" w:fill="D9D9D9" w:themeFill="background1" w:themeFillShade="D9"/>
            <w:noWrap/>
            <w:vAlign w:val="center"/>
          </w:tcPr>
          <w:p w14:paraId="3641846B" w14:textId="660B45EC" w:rsidR="00C91A28" w:rsidRPr="00006E7E" w:rsidRDefault="00C91A28" w:rsidP="00B32BAE">
            <w:r>
              <w:t>13</w:t>
            </w:r>
          </w:p>
        </w:tc>
      </w:tr>
      <w:tr w:rsidR="00C91A28" w:rsidRPr="00006E7E" w14:paraId="5A3DACD5" w14:textId="77777777" w:rsidTr="00B32BAE">
        <w:trPr>
          <w:trHeight w:val="526"/>
        </w:trPr>
        <w:tc>
          <w:tcPr>
            <w:tcW w:w="812" w:type="dxa"/>
            <w:shd w:val="clear" w:color="auto" w:fill="auto"/>
            <w:noWrap/>
            <w:vAlign w:val="center"/>
          </w:tcPr>
          <w:p w14:paraId="2DDE066B" w14:textId="14359A71" w:rsidR="00C91A28" w:rsidRPr="003B690B" w:rsidRDefault="00C91A28" w:rsidP="00B32BAE">
            <w:pPr>
              <w:rPr>
                <w:b/>
                <w:bCs/>
                <w:color w:val="0071CE"/>
                <w:sz w:val="24"/>
                <w:szCs w:val="28"/>
              </w:rPr>
            </w:pPr>
            <w:r w:rsidRPr="003B690B">
              <w:rPr>
                <w:b/>
                <w:bCs/>
                <w:color w:val="0071CE"/>
                <w:sz w:val="24"/>
                <w:szCs w:val="28"/>
              </w:rPr>
              <w:t>14</w:t>
            </w:r>
          </w:p>
        </w:tc>
        <w:tc>
          <w:tcPr>
            <w:tcW w:w="780" w:type="dxa"/>
            <w:shd w:val="clear" w:color="auto" w:fill="auto"/>
            <w:noWrap/>
            <w:vAlign w:val="center"/>
          </w:tcPr>
          <w:p w14:paraId="39A8F8E2" w14:textId="30B05C9D" w:rsidR="00C91A28" w:rsidRPr="0021018F" w:rsidRDefault="00C91A28" w:rsidP="00B32BAE">
            <w:r w:rsidRPr="0021018F">
              <w:t>15</w:t>
            </w:r>
          </w:p>
        </w:tc>
        <w:tc>
          <w:tcPr>
            <w:tcW w:w="851" w:type="dxa"/>
            <w:shd w:val="clear" w:color="auto" w:fill="auto"/>
            <w:noWrap/>
            <w:vAlign w:val="center"/>
          </w:tcPr>
          <w:p w14:paraId="2260D0EB" w14:textId="7D848EAA" w:rsidR="00C91A28" w:rsidRPr="0021018F" w:rsidRDefault="00C91A28" w:rsidP="00B32BAE">
            <w:r w:rsidRPr="0021018F">
              <w:t>16</w:t>
            </w:r>
          </w:p>
        </w:tc>
        <w:tc>
          <w:tcPr>
            <w:tcW w:w="780" w:type="dxa"/>
            <w:shd w:val="clear" w:color="auto" w:fill="auto"/>
            <w:noWrap/>
            <w:vAlign w:val="center"/>
          </w:tcPr>
          <w:p w14:paraId="773B808A" w14:textId="09504A99" w:rsidR="00C91A28" w:rsidRPr="0021018F" w:rsidRDefault="00C91A28" w:rsidP="00B32BAE">
            <w:r w:rsidRPr="0021018F">
              <w:t>17</w:t>
            </w:r>
          </w:p>
        </w:tc>
        <w:tc>
          <w:tcPr>
            <w:tcW w:w="780" w:type="dxa"/>
            <w:shd w:val="clear" w:color="auto" w:fill="auto"/>
            <w:noWrap/>
            <w:vAlign w:val="center"/>
          </w:tcPr>
          <w:p w14:paraId="40BF1EAD" w14:textId="0F7E3202" w:rsidR="00C91A28" w:rsidRPr="00006E7E" w:rsidRDefault="00C91A28" w:rsidP="00B32BAE">
            <w:r>
              <w:t>18</w:t>
            </w:r>
          </w:p>
        </w:tc>
        <w:tc>
          <w:tcPr>
            <w:tcW w:w="780" w:type="dxa"/>
            <w:shd w:val="clear" w:color="auto" w:fill="D9D9D9" w:themeFill="background1" w:themeFillShade="D9"/>
            <w:noWrap/>
            <w:vAlign w:val="center"/>
          </w:tcPr>
          <w:p w14:paraId="7F08A617" w14:textId="6219DEC3" w:rsidR="00C91A28" w:rsidRPr="00006E7E" w:rsidRDefault="00C91A28" w:rsidP="00B32BAE">
            <w:r>
              <w:t>19</w:t>
            </w:r>
          </w:p>
        </w:tc>
        <w:tc>
          <w:tcPr>
            <w:tcW w:w="785" w:type="dxa"/>
            <w:shd w:val="clear" w:color="auto" w:fill="D9D9D9" w:themeFill="background1" w:themeFillShade="D9"/>
            <w:noWrap/>
            <w:vAlign w:val="center"/>
          </w:tcPr>
          <w:p w14:paraId="09D8B8FE" w14:textId="7BC9206E" w:rsidR="00C91A28" w:rsidRPr="00006E7E" w:rsidRDefault="00C91A28" w:rsidP="00B32BAE">
            <w:r>
              <w:t>20</w:t>
            </w:r>
          </w:p>
        </w:tc>
      </w:tr>
      <w:tr w:rsidR="00C91A28" w:rsidRPr="00006E7E" w14:paraId="42B06214" w14:textId="77777777" w:rsidTr="00B32BAE">
        <w:trPr>
          <w:trHeight w:val="526"/>
        </w:trPr>
        <w:tc>
          <w:tcPr>
            <w:tcW w:w="812" w:type="dxa"/>
            <w:shd w:val="clear" w:color="auto" w:fill="auto"/>
            <w:noWrap/>
            <w:vAlign w:val="center"/>
          </w:tcPr>
          <w:p w14:paraId="0B1C48F0" w14:textId="5E5C7F44" w:rsidR="00C91A28" w:rsidRPr="00006E7E" w:rsidRDefault="00C91A28" w:rsidP="00B32BAE">
            <w:r>
              <w:t>21</w:t>
            </w:r>
          </w:p>
        </w:tc>
        <w:tc>
          <w:tcPr>
            <w:tcW w:w="780" w:type="dxa"/>
            <w:shd w:val="clear" w:color="auto" w:fill="auto"/>
            <w:noWrap/>
            <w:vAlign w:val="center"/>
          </w:tcPr>
          <w:p w14:paraId="5726E5B2" w14:textId="0421C856" w:rsidR="00C91A28" w:rsidRPr="00006E7E" w:rsidRDefault="00C91A28" w:rsidP="00B32BAE">
            <w:r>
              <w:t>22</w:t>
            </w:r>
          </w:p>
        </w:tc>
        <w:tc>
          <w:tcPr>
            <w:tcW w:w="851" w:type="dxa"/>
            <w:shd w:val="clear" w:color="auto" w:fill="auto"/>
            <w:noWrap/>
            <w:vAlign w:val="center"/>
          </w:tcPr>
          <w:p w14:paraId="0A46B496" w14:textId="296F8D4A" w:rsidR="00C91A28" w:rsidRPr="00006E7E" w:rsidRDefault="00C91A28" w:rsidP="00B32BAE">
            <w:r>
              <w:t>23</w:t>
            </w:r>
          </w:p>
        </w:tc>
        <w:tc>
          <w:tcPr>
            <w:tcW w:w="780" w:type="dxa"/>
            <w:shd w:val="clear" w:color="auto" w:fill="auto"/>
            <w:noWrap/>
            <w:vAlign w:val="center"/>
          </w:tcPr>
          <w:p w14:paraId="558A8694" w14:textId="15800306" w:rsidR="00C91A28" w:rsidRPr="00006E7E" w:rsidRDefault="00C91A28" w:rsidP="00B32BAE">
            <w:r>
              <w:t>24</w:t>
            </w:r>
          </w:p>
        </w:tc>
        <w:tc>
          <w:tcPr>
            <w:tcW w:w="780" w:type="dxa"/>
            <w:shd w:val="clear" w:color="auto" w:fill="auto"/>
            <w:noWrap/>
            <w:vAlign w:val="center"/>
          </w:tcPr>
          <w:p w14:paraId="3E59BC6C" w14:textId="13DF3635" w:rsidR="00C91A28" w:rsidRPr="00006E7E" w:rsidRDefault="00C91A28" w:rsidP="00B32BAE">
            <w:r>
              <w:t>25</w:t>
            </w:r>
          </w:p>
        </w:tc>
        <w:tc>
          <w:tcPr>
            <w:tcW w:w="780" w:type="dxa"/>
            <w:shd w:val="clear" w:color="auto" w:fill="D9D9D9" w:themeFill="background1" w:themeFillShade="D9"/>
            <w:noWrap/>
            <w:vAlign w:val="center"/>
          </w:tcPr>
          <w:p w14:paraId="139E6137" w14:textId="3261C31F" w:rsidR="00C91A28" w:rsidRPr="00006E7E" w:rsidRDefault="00C91A28" w:rsidP="00B32BAE">
            <w:r>
              <w:t>26</w:t>
            </w:r>
          </w:p>
        </w:tc>
        <w:tc>
          <w:tcPr>
            <w:tcW w:w="785" w:type="dxa"/>
            <w:shd w:val="clear" w:color="auto" w:fill="D9D9D9" w:themeFill="background1" w:themeFillShade="D9"/>
            <w:noWrap/>
            <w:vAlign w:val="center"/>
          </w:tcPr>
          <w:p w14:paraId="3E0436A0" w14:textId="41C577B4" w:rsidR="00C91A28" w:rsidRPr="00006E7E" w:rsidRDefault="00C91A28" w:rsidP="00B32BAE">
            <w:r>
              <w:t>27</w:t>
            </w:r>
          </w:p>
        </w:tc>
      </w:tr>
      <w:tr w:rsidR="00C91A28" w:rsidRPr="00006E7E" w14:paraId="76A85F67" w14:textId="77777777" w:rsidTr="0021018F">
        <w:trPr>
          <w:trHeight w:val="526"/>
        </w:trPr>
        <w:tc>
          <w:tcPr>
            <w:tcW w:w="812" w:type="dxa"/>
            <w:shd w:val="clear" w:color="auto" w:fill="auto"/>
            <w:noWrap/>
            <w:vAlign w:val="center"/>
          </w:tcPr>
          <w:p w14:paraId="03AF7DD3" w14:textId="1893B5CC" w:rsidR="00C91A28" w:rsidRPr="00006E7E" w:rsidRDefault="00C91A28" w:rsidP="00B32BAE">
            <w:r>
              <w:t>28</w:t>
            </w:r>
          </w:p>
        </w:tc>
        <w:tc>
          <w:tcPr>
            <w:tcW w:w="780" w:type="dxa"/>
            <w:shd w:val="clear" w:color="auto" w:fill="auto"/>
            <w:noWrap/>
            <w:vAlign w:val="center"/>
          </w:tcPr>
          <w:p w14:paraId="7E7AB1FC" w14:textId="4B29295A" w:rsidR="00C91A28" w:rsidRPr="00006E7E" w:rsidRDefault="00C91A28" w:rsidP="00B32BAE">
            <w:r>
              <w:t>29</w:t>
            </w:r>
          </w:p>
        </w:tc>
        <w:tc>
          <w:tcPr>
            <w:tcW w:w="851" w:type="dxa"/>
            <w:shd w:val="clear" w:color="auto" w:fill="auto"/>
            <w:noWrap/>
            <w:vAlign w:val="center"/>
          </w:tcPr>
          <w:p w14:paraId="440B0270" w14:textId="5A2F46E3" w:rsidR="00C91A28" w:rsidRPr="00006E7E" w:rsidRDefault="00C91A28" w:rsidP="00B32BAE">
            <w:r>
              <w:t>30</w:t>
            </w:r>
          </w:p>
        </w:tc>
        <w:tc>
          <w:tcPr>
            <w:tcW w:w="780" w:type="dxa"/>
            <w:shd w:val="clear" w:color="auto" w:fill="auto"/>
            <w:noWrap/>
            <w:vAlign w:val="center"/>
          </w:tcPr>
          <w:p w14:paraId="7569601F" w14:textId="23109A14" w:rsidR="00C91A28" w:rsidRPr="00006E7E" w:rsidRDefault="0021018F" w:rsidP="00B32BAE">
            <w:r>
              <w:t>31</w:t>
            </w:r>
          </w:p>
        </w:tc>
        <w:tc>
          <w:tcPr>
            <w:tcW w:w="780" w:type="dxa"/>
            <w:shd w:val="clear" w:color="auto" w:fill="D9D9D9" w:themeFill="background1" w:themeFillShade="D9"/>
            <w:noWrap/>
            <w:vAlign w:val="center"/>
          </w:tcPr>
          <w:p w14:paraId="66997281" w14:textId="7DA698C1" w:rsidR="00C91A28" w:rsidRPr="00006E7E" w:rsidRDefault="00C91A28" w:rsidP="00B32BAE"/>
        </w:tc>
        <w:tc>
          <w:tcPr>
            <w:tcW w:w="780" w:type="dxa"/>
            <w:shd w:val="clear" w:color="auto" w:fill="D9D9D9" w:themeFill="background1" w:themeFillShade="D9"/>
            <w:noWrap/>
            <w:vAlign w:val="center"/>
          </w:tcPr>
          <w:p w14:paraId="27CAB8C6" w14:textId="31C8C126" w:rsidR="00C91A28" w:rsidRPr="00006E7E" w:rsidRDefault="00C91A28" w:rsidP="00B32BAE"/>
        </w:tc>
        <w:tc>
          <w:tcPr>
            <w:tcW w:w="785" w:type="dxa"/>
            <w:shd w:val="clear" w:color="auto" w:fill="D9D9D9" w:themeFill="background1" w:themeFillShade="D9"/>
            <w:noWrap/>
            <w:vAlign w:val="center"/>
          </w:tcPr>
          <w:p w14:paraId="271F4BB6" w14:textId="75BEBF96" w:rsidR="00C91A28" w:rsidRPr="00006E7E" w:rsidRDefault="00C91A28" w:rsidP="00B32BAE"/>
        </w:tc>
      </w:tr>
    </w:tbl>
    <w:p w14:paraId="47240C27" w14:textId="77777777" w:rsidR="00C91A28" w:rsidRDefault="00C91A28" w:rsidP="00C91A28">
      <w:pPr>
        <w:pStyle w:val="Introduction"/>
        <w:rPr>
          <w:rFonts w:asciiTheme="majorHAnsi" w:eastAsiaTheme="majorEastAsia" w:hAnsiTheme="majorHAnsi" w:cstheme="majorBidi"/>
          <w:sz w:val="36"/>
          <w:szCs w:val="32"/>
        </w:rPr>
      </w:pPr>
      <w:r>
        <w:rPr>
          <w:noProof/>
          <w:lang w:eastAsia="en-GB"/>
        </w:rPr>
        <mc:AlternateContent>
          <mc:Choice Requires="wps">
            <w:drawing>
              <wp:anchor distT="0" distB="0" distL="114300" distR="114300" simplePos="0" relativeHeight="251673600" behindDoc="0" locked="0" layoutInCell="1" allowOverlap="1" wp14:anchorId="540E4049" wp14:editId="41C50C75">
                <wp:simplePos x="0" y="0"/>
                <wp:positionH relativeFrom="column">
                  <wp:posOffset>0</wp:posOffset>
                </wp:positionH>
                <wp:positionV relativeFrom="paragraph">
                  <wp:posOffset>592455</wp:posOffset>
                </wp:positionV>
                <wp:extent cx="2247900" cy="8191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819150"/>
                        </a:xfrm>
                        <a:prstGeom prst="rect">
                          <a:avLst/>
                        </a:prstGeom>
                        <a:solidFill>
                          <a:srgbClr val="FFFFFF"/>
                        </a:solidFill>
                        <a:ln w="9525">
                          <a:noFill/>
                          <a:miter lim="800000"/>
                          <a:headEnd/>
                          <a:tailEnd/>
                        </a:ln>
                      </wps:spPr>
                      <wps:txbx>
                        <w:txbxContent>
                          <w:p w14:paraId="1DFA2DA1" w14:textId="0FDAD03F" w:rsidR="00C91A28" w:rsidRDefault="00C91A28" w:rsidP="00C91A28">
                            <w:r>
                              <w:rPr>
                                <w:rFonts w:cs="Arial"/>
                              </w:rPr>
                              <w:t xml:space="preserve">The inspection period end date can be no later than </w:t>
                            </w:r>
                            <w:r w:rsidR="003B690B">
                              <w:rPr>
                                <w:rFonts w:cs="Arial"/>
                                <w:b/>
                                <w:bCs/>
                                <w:color w:val="FF0000"/>
                              </w:rPr>
                              <w:t>11</w:t>
                            </w:r>
                            <w:r w:rsidRPr="00335777">
                              <w:rPr>
                                <w:rFonts w:cs="Arial"/>
                                <w:b/>
                                <w:bCs/>
                                <w:color w:val="FF0000"/>
                              </w:rPr>
                              <w:t xml:space="preserve"> August.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E4049" id="_x0000_s1029" type="#_x0000_t202" style="position:absolute;margin-left:0;margin-top:46.65pt;width:177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" stroked="f">
                <v:textbox>
                  <w:txbxContent>
                    <w:p w14:paraId="1DFA2DA1" w14:textId="0FDAD03F" w:rsidR="00C91A28" w:rsidRDefault="00C91A28" w:rsidP="00C91A28">
                      <w:r>
                        <w:rPr>
                          <w:rFonts w:cs="Arial"/>
                        </w:rPr>
                        <w:t xml:space="preserve">The inspection period end date can be no later than </w:t>
                      </w:r>
                      <w:r w:rsidR="003B690B">
                        <w:rPr>
                          <w:rFonts w:cs="Arial"/>
                          <w:b/>
                          <w:bCs/>
                          <w:color w:val="FF0000"/>
                        </w:rPr>
                        <w:t>11</w:t>
                      </w:r>
                      <w:r w:rsidRPr="00335777">
                        <w:rPr>
                          <w:rFonts w:cs="Arial"/>
                          <w:b/>
                          <w:bCs/>
                          <w:color w:val="FF0000"/>
                        </w:rPr>
                        <w:t xml:space="preserve"> August.</w:t>
                      </w:r>
                    </w:p>
                  </w:txbxContent>
                </v:textbox>
              </v:shape>
            </w:pict>
          </mc:Fallback>
        </mc:AlternateContent>
      </w:r>
    </w:p>
    <w:tbl>
      <w:tblPr>
        <w:tblW w:w="5565" w:type="dxa"/>
        <w:tblInd w:w="3964" w:type="dxa"/>
        <w:tblBorders>
          <w:top w:val="single" w:sz="4" w:space="0" w:color="5A5A5A"/>
          <w:left w:val="single" w:sz="4" w:space="0" w:color="5A5A5A"/>
          <w:bottom w:val="single" w:sz="4" w:space="0" w:color="5A5A5A"/>
          <w:right w:val="single" w:sz="4" w:space="0" w:color="5A5A5A"/>
          <w:insideH w:val="single" w:sz="4" w:space="0" w:color="5A5A5A"/>
          <w:insideV w:val="single" w:sz="4" w:space="0" w:color="5A5A5A"/>
        </w:tblBorders>
        <w:tblLook w:val="04A0" w:firstRow="1" w:lastRow="0" w:firstColumn="1" w:lastColumn="0" w:noHBand="0" w:noVBand="1"/>
      </w:tblPr>
      <w:tblGrid>
        <w:gridCol w:w="859"/>
        <w:gridCol w:w="771"/>
        <w:gridCol w:w="904"/>
        <w:gridCol w:w="771"/>
        <w:gridCol w:w="751"/>
        <w:gridCol w:w="751"/>
        <w:gridCol w:w="758"/>
      </w:tblGrid>
      <w:tr w:rsidR="00C91A28" w:rsidRPr="0087506A" w14:paraId="211FEEEA" w14:textId="77777777" w:rsidTr="00B32BAE">
        <w:trPr>
          <w:trHeight w:val="619"/>
        </w:trPr>
        <w:tc>
          <w:tcPr>
            <w:tcW w:w="5565" w:type="dxa"/>
            <w:gridSpan w:val="7"/>
            <w:shd w:val="clear" w:color="auto" w:fill="auto"/>
            <w:noWrap/>
            <w:hideMark/>
          </w:tcPr>
          <w:p w14:paraId="4CF2FEA5" w14:textId="1A04C652" w:rsidR="00C91A28" w:rsidRPr="0087506A" w:rsidRDefault="00C91A28" w:rsidP="00B32BAE">
            <w:pPr>
              <w:rPr>
                <w:b/>
                <w:bCs/>
              </w:rPr>
            </w:pPr>
            <w:r>
              <w:rPr>
                <w:lang w:val="en-US"/>
              </w:rPr>
              <w:br w:type="page"/>
            </w:r>
            <w:r w:rsidRPr="0087506A">
              <w:rPr>
                <w:b/>
                <w:bCs/>
              </w:rPr>
              <w:t xml:space="preserve">August </w:t>
            </w:r>
            <w:r>
              <w:rPr>
                <w:b/>
                <w:bCs/>
              </w:rPr>
              <w:t>202</w:t>
            </w:r>
            <w:r w:rsidR="003B690B">
              <w:rPr>
                <w:b/>
                <w:bCs/>
              </w:rPr>
              <w:t>5</w:t>
            </w:r>
          </w:p>
        </w:tc>
      </w:tr>
      <w:tr w:rsidR="00C91A28" w:rsidRPr="0087506A" w14:paraId="67B37E10" w14:textId="77777777" w:rsidTr="00B32BAE">
        <w:trPr>
          <w:trHeight w:val="619"/>
        </w:trPr>
        <w:tc>
          <w:tcPr>
            <w:tcW w:w="859" w:type="dxa"/>
            <w:shd w:val="clear" w:color="auto" w:fill="auto"/>
            <w:noWrap/>
            <w:vAlign w:val="center"/>
            <w:hideMark/>
          </w:tcPr>
          <w:p w14:paraId="611D3ADB" w14:textId="77777777" w:rsidR="00C91A28" w:rsidRPr="0087506A" w:rsidRDefault="00C91A28" w:rsidP="00B32BAE">
            <w:r w:rsidRPr="0087506A">
              <w:t>Mo</w:t>
            </w:r>
          </w:p>
        </w:tc>
        <w:tc>
          <w:tcPr>
            <w:tcW w:w="771" w:type="dxa"/>
            <w:shd w:val="clear" w:color="auto" w:fill="auto"/>
            <w:noWrap/>
            <w:vAlign w:val="center"/>
            <w:hideMark/>
          </w:tcPr>
          <w:p w14:paraId="3967D813" w14:textId="77777777" w:rsidR="00C91A28" w:rsidRPr="0087506A" w:rsidRDefault="00C91A28" w:rsidP="00B32BAE">
            <w:r w:rsidRPr="0087506A">
              <w:t>Tu</w:t>
            </w:r>
          </w:p>
        </w:tc>
        <w:tc>
          <w:tcPr>
            <w:tcW w:w="904" w:type="dxa"/>
            <w:shd w:val="clear" w:color="auto" w:fill="auto"/>
            <w:noWrap/>
            <w:vAlign w:val="center"/>
            <w:hideMark/>
          </w:tcPr>
          <w:p w14:paraId="5FD915AF" w14:textId="77777777" w:rsidR="00C91A28" w:rsidRPr="0087506A" w:rsidRDefault="00C91A28" w:rsidP="00B32BAE">
            <w:r w:rsidRPr="0087506A">
              <w:t>We</w:t>
            </w:r>
          </w:p>
        </w:tc>
        <w:tc>
          <w:tcPr>
            <w:tcW w:w="771" w:type="dxa"/>
            <w:shd w:val="clear" w:color="auto" w:fill="auto"/>
            <w:noWrap/>
            <w:vAlign w:val="center"/>
            <w:hideMark/>
          </w:tcPr>
          <w:p w14:paraId="2621D10A" w14:textId="77777777" w:rsidR="00C91A28" w:rsidRPr="0087506A" w:rsidRDefault="00C91A28" w:rsidP="00B32BAE">
            <w:r w:rsidRPr="0087506A">
              <w:t>Th</w:t>
            </w:r>
          </w:p>
        </w:tc>
        <w:tc>
          <w:tcPr>
            <w:tcW w:w="751" w:type="dxa"/>
            <w:shd w:val="clear" w:color="auto" w:fill="auto"/>
            <w:noWrap/>
            <w:vAlign w:val="center"/>
            <w:hideMark/>
          </w:tcPr>
          <w:p w14:paraId="7A5D26C6" w14:textId="77777777" w:rsidR="00C91A28" w:rsidRPr="0087506A" w:rsidRDefault="00C91A28" w:rsidP="00B32BAE">
            <w:r w:rsidRPr="0087506A">
              <w:t>Fr</w:t>
            </w:r>
          </w:p>
        </w:tc>
        <w:tc>
          <w:tcPr>
            <w:tcW w:w="751" w:type="dxa"/>
            <w:shd w:val="clear" w:color="auto" w:fill="auto"/>
            <w:noWrap/>
            <w:vAlign w:val="center"/>
            <w:hideMark/>
          </w:tcPr>
          <w:p w14:paraId="62A57855" w14:textId="77777777" w:rsidR="00C91A28" w:rsidRPr="0087506A" w:rsidRDefault="00C91A28" w:rsidP="00B32BAE">
            <w:r w:rsidRPr="0087506A">
              <w:t>Sa</w:t>
            </w:r>
          </w:p>
        </w:tc>
        <w:tc>
          <w:tcPr>
            <w:tcW w:w="758" w:type="dxa"/>
            <w:shd w:val="clear" w:color="auto" w:fill="auto"/>
            <w:noWrap/>
            <w:vAlign w:val="center"/>
            <w:hideMark/>
          </w:tcPr>
          <w:p w14:paraId="01063F35" w14:textId="77777777" w:rsidR="00C91A28" w:rsidRPr="0087506A" w:rsidRDefault="00C91A28" w:rsidP="00B32BAE">
            <w:r w:rsidRPr="0087506A">
              <w:t>Su</w:t>
            </w:r>
          </w:p>
        </w:tc>
      </w:tr>
      <w:tr w:rsidR="00C91A28" w:rsidRPr="0087506A" w14:paraId="74BFA189" w14:textId="77777777" w:rsidTr="00B32BAE">
        <w:trPr>
          <w:trHeight w:val="619"/>
        </w:trPr>
        <w:tc>
          <w:tcPr>
            <w:tcW w:w="859" w:type="dxa"/>
            <w:shd w:val="clear" w:color="auto" w:fill="auto"/>
            <w:noWrap/>
            <w:vAlign w:val="center"/>
          </w:tcPr>
          <w:p w14:paraId="6BF8134A" w14:textId="77777777" w:rsidR="00C91A28" w:rsidRPr="0087506A" w:rsidRDefault="00C91A28" w:rsidP="00B32BAE"/>
        </w:tc>
        <w:tc>
          <w:tcPr>
            <w:tcW w:w="771" w:type="dxa"/>
            <w:shd w:val="clear" w:color="auto" w:fill="auto"/>
            <w:noWrap/>
            <w:vAlign w:val="center"/>
          </w:tcPr>
          <w:p w14:paraId="2708DD45" w14:textId="77777777" w:rsidR="00C91A28" w:rsidRPr="0087506A" w:rsidRDefault="00C91A28" w:rsidP="00B32BAE"/>
        </w:tc>
        <w:tc>
          <w:tcPr>
            <w:tcW w:w="904" w:type="dxa"/>
            <w:shd w:val="clear" w:color="auto" w:fill="auto"/>
            <w:noWrap/>
            <w:vAlign w:val="center"/>
          </w:tcPr>
          <w:p w14:paraId="1A1D5C63" w14:textId="77777777" w:rsidR="00C91A28" w:rsidRPr="0087506A" w:rsidRDefault="00C91A28" w:rsidP="00B32BAE"/>
        </w:tc>
        <w:tc>
          <w:tcPr>
            <w:tcW w:w="771" w:type="dxa"/>
            <w:shd w:val="clear" w:color="auto" w:fill="auto"/>
            <w:noWrap/>
            <w:vAlign w:val="center"/>
          </w:tcPr>
          <w:p w14:paraId="736DFDE8" w14:textId="6B8FC695" w:rsidR="00C91A28" w:rsidRPr="0087506A" w:rsidRDefault="00C91A28" w:rsidP="00B32BAE"/>
        </w:tc>
        <w:tc>
          <w:tcPr>
            <w:tcW w:w="751" w:type="dxa"/>
            <w:shd w:val="clear" w:color="auto" w:fill="auto"/>
            <w:noWrap/>
            <w:vAlign w:val="center"/>
          </w:tcPr>
          <w:p w14:paraId="5DB2931B" w14:textId="0E739986" w:rsidR="00C91A28" w:rsidRPr="0087506A" w:rsidRDefault="003B690B" w:rsidP="00B32BAE">
            <w:r>
              <w:t>1</w:t>
            </w:r>
          </w:p>
        </w:tc>
        <w:tc>
          <w:tcPr>
            <w:tcW w:w="751" w:type="dxa"/>
            <w:shd w:val="clear" w:color="auto" w:fill="D9D9D9" w:themeFill="background1" w:themeFillShade="D9"/>
            <w:noWrap/>
            <w:vAlign w:val="center"/>
          </w:tcPr>
          <w:p w14:paraId="26C26D51" w14:textId="03D574E9" w:rsidR="00C91A28" w:rsidRPr="0087506A" w:rsidRDefault="003B690B" w:rsidP="00B32BAE">
            <w:r>
              <w:t>2</w:t>
            </w:r>
          </w:p>
        </w:tc>
        <w:tc>
          <w:tcPr>
            <w:tcW w:w="758" w:type="dxa"/>
            <w:shd w:val="clear" w:color="auto" w:fill="D9D9D9" w:themeFill="background1" w:themeFillShade="D9"/>
            <w:noWrap/>
            <w:vAlign w:val="center"/>
          </w:tcPr>
          <w:p w14:paraId="0BE89598" w14:textId="2EF2D035" w:rsidR="00C91A28" w:rsidRPr="0087506A" w:rsidRDefault="003B690B" w:rsidP="00B32BAE">
            <w:r>
              <w:t>3</w:t>
            </w:r>
          </w:p>
        </w:tc>
      </w:tr>
      <w:tr w:rsidR="00C91A28" w:rsidRPr="0087506A" w14:paraId="7018C6E9" w14:textId="77777777" w:rsidTr="003B690B">
        <w:trPr>
          <w:trHeight w:val="619"/>
        </w:trPr>
        <w:tc>
          <w:tcPr>
            <w:tcW w:w="859" w:type="dxa"/>
            <w:shd w:val="clear" w:color="auto" w:fill="auto"/>
            <w:noWrap/>
            <w:vAlign w:val="center"/>
          </w:tcPr>
          <w:p w14:paraId="76A5033F" w14:textId="342A589F" w:rsidR="00C91A28" w:rsidRPr="0087506A" w:rsidRDefault="003B690B" w:rsidP="00B32BAE">
            <w:r>
              <w:t>4</w:t>
            </w:r>
          </w:p>
        </w:tc>
        <w:tc>
          <w:tcPr>
            <w:tcW w:w="771" w:type="dxa"/>
            <w:shd w:val="clear" w:color="auto" w:fill="auto"/>
            <w:noWrap/>
            <w:vAlign w:val="center"/>
          </w:tcPr>
          <w:p w14:paraId="337A791B" w14:textId="57969DA8" w:rsidR="00C91A28" w:rsidRPr="0087506A" w:rsidRDefault="003B690B" w:rsidP="00B32BAE">
            <w:r>
              <w:t>5</w:t>
            </w:r>
          </w:p>
        </w:tc>
        <w:tc>
          <w:tcPr>
            <w:tcW w:w="904" w:type="dxa"/>
            <w:shd w:val="clear" w:color="auto" w:fill="auto"/>
            <w:noWrap/>
            <w:vAlign w:val="center"/>
          </w:tcPr>
          <w:p w14:paraId="7C84C5F7" w14:textId="482B2453" w:rsidR="00C91A28" w:rsidRPr="0087506A" w:rsidRDefault="003B690B" w:rsidP="00B32BAE">
            <w:r>
              <w:t>6</w:t>
            </w:r>
          </w:p>
        </w:tc>
        <w:tc>
          <w:tcPr>
            <w:tcW w:w="771" w:type="dxa"/>
            <w:shd w:val="clear" w:color="auto" w:fill="auto"/>
            <w:noWrap/>
            <w:vAlign w:val="center"/>
          </w:tcPr>
          <w:p w14:paraId="0CAB87AD" w14:textId="3A1D6C61" w:rsidR="00C91A28" w:rsidRPr="00F72A04" w:rsidRDefault="003B690B" w:rsidP="00B32BAE">
            <w:pPr>
              <w:rPr>
                <w:sz w:val="24"/>
                <w:szCs w:val="28"/>
              </w:rPr>
            </w:pPr>
            <w:r>
              <w:rPr>
                <w:sz w:val="24"/>
                <w:szCs w:val="28"/>
              </w:rPr>
              <w:t>7</w:t>
            </w:r>
          </w:p>
        </w:tc>
        <w:tc>
          <w:tcPr>
            <w:tcW w:w="751" w:type="dxa"/>
            <w:shd w:val="clear" w:color="auto" w:fill="auto"/>
            <w:noWrap/>
            <w:vAlign w:val="center"/>
          </w:tcPr>
          <w:p w14:paraId="2B809D8A" w14:textId="15D3921E" w:rsidR="00C91A28" w:rsidRPr="0087506A" w:rsidRDefault="003B690B" w:rsidP="00B32BAE">
            <w:r>
              <w:t>8</w:t>
            </w:r>
          </w:p>
        </w:tc>
        <w:tc>
          <w:tcPr>
            <w:tcW w:w="751" w:type="dxa"/>
            <w:shd w:val="clear" w:color="auto" w:fill="D9D9D9" w:themeFill="background1" w:themeFillShade="D9"/>
            <w:noWrap/>
            <w:vAlign w:val="center"/>
          </w:tcPr>
          <w:p w14:paraId="002878A0" w14:textId="70994A4F" w:rsidR="00C91A28" w:rsidRPr="0087506A" w:rsidRDefault="003B690B" w:rsidP="00B32BAE">
            <w:r>
              <w:t>9</w:t>
            </w:r>
          </w:p>
        </w:tc>
        <w:tc>
          <w:tcPr>
            <w:tcW w:w="758" w:type="dxa"/>
            <w:shd w:val="clear" w:color="auto" w:fill="D9D9D9" w:themeFill="background1" w:themeFillShade="D9"/>
            <w:noWrap/>
            <w:vAlign w:val="center"/>
          </w:tcPr>
          <w:p w14:paraId="2BA83C29" w14:textId="6A80C3E9" w:rsidR="00C91A28" w:rsidRPr="0087506A" w:rsidRDefault="003B690B" w:rsidP="00B32BAE">
            <w:r>
              <w:t>10</w:t>
            </w:r>
          </w:p>
        </w:tc>
      </w:tr>
      <w:tr w:rsidR="003B690B" w:rsidRPr="0087506A" w14:paraId="2BDA06A2" w14:textId="77777777" w:rsidTr="003B690B">
        <w:trPr>
          <w:trHeight w:val="619"/>
        </w:trPr>
        <w:tc>
          <w:tcPr>
            <w:tcW w:w="859" w:type="dxa"/>
            <w:shd w:val="clear" w:color="auto" w:fill="FF0000"/>
            <w:noWrap/>
            <w:vAlign w:val="center"/>
          </w:tcPr>
          <w:p w14:paraId="50AA8D01" w14:textId="585CD558" w:rsidR="003B690B" w:rsidRDefault="003B690B" w:rsidP="00B32BAE">
            <w:r>
              <w:t>11</w:t>
            </w:r>
          </w:p>
        </w:tc>
        <w:tc>
          <w:tcPr>
            <w:tcW w:w="771" w:type="dxa"/>
            <w:shd w:val="clear" w:color="auto" w:fill="auto"/>
            <w:noWrap/>
            <w:vAlign w:val="center"/>
          </w:tcPr>
          <w:p w14:paraId="39F04CAF" w14:textId="77777777" w:rsidR="003B690B" w:rsidRDefault="003B690B" w:rsidP="00B32BAE"/>
        </w:tc>
        <w:tc>
          <w:tcPr>
            <w:tcW w:w="904" w:type="dxa"/>
            <w:shd w:val="clear" w:color="auto" w:fill="auto"/>
            <w:noWrap/>
            <w:vAlign w:val="center"/>
          </w:tcPr>
          <w:p w14:paraId="52BAAFF0" w14:textId="77777777" w:rsidR="003B690B" w:rsidRDefault="003B690B" w:rsidP="00B32BAE"/>
        </w:tc>
        <w:tc>
          <w:tcPr>
            <w:tcW w:w="771" w:type="dxa"/>
            <w:shd w:val="clear" w:color="auto" w:fill="auto"/>
            <w:noWrap/>
            <w:vAlign w:val="center"/>
          </w:tcPr>
          <w:p w14:paraId="5EFC6646" w14:textId="77777777" w:rsidR="003B690B" w:rsidRDefault="003B690B" w:rsidP="00B32BAE">
            <w:pPr>
              <w:rPr>
                <w:sz w:val="24"/>
                <w:szCs w:val="28"/>
              </w:rPr>
            </w:pPr>
          </w:p>
        </w:tc>
        <w:tc>
          <w:tcPr>
            <w:tcW w:w="751" w:type="dxa"/>
            <w:shd w:val="clear" w:color="auto" w:fill="auto"/>
            <w:noWrap/>
            <w:vAlign w:val="center"/>
          </w:tcPr>
          <w:p w14:paraId="13EC6E57" w14:textId="77777777" w:rsidR="003B690B" w:rsidRDefault="003B690B" w:rsidP="00B32BAE"/>
        </w:tc>
        <w:tc>
          <w:tcPr>
            <w:tcW w:w="751" w:type="dxa"/>
            <w:shd w:val="clear" w:color="auto" w:fill="D9D9D9" w:themeFill="background1" w:themeFillShade="D9"/>
            <w:noWrap/>
            <w:vAlign w:val="center"/>
          </w:tcPr>
          <w:p w14:paraId="7051AA16" w14:textId="77777777" w:rsidR="003B690B" w:rsidRDefault="003B690B" w:rsidP="00B32BAE"/>
        </w:tc>
        <w:tc>
          <w:tcPr>
            <w:tcW w:w="758" w:type="dxa"/>
            <w:shd w:val="clear" w:color="auto" w:fill="D9D9D9" w:themeFill="background1" w:themeFillShade="D9"/>
            <w:noWrap/>
            <w:vAlign w:val="center"/>
          </w:tcPr>
          <w:p w14:paraId="07F70DD3" w14:textId="77777777" w:rsidR="003B690B" w:rsidRDefault="003B690B" w:rsidP="00B32BAE"/>
        </w:tc>
      </w:tr>
    </w:tbl>
    <w:p w14:paraId="0193D4F4" w14:textId="77777777" w:rsidR="00C91A28" w:rsidRDefault="00C91A28" w:rsidP="00C91A28">
      <w:pPr>
        <w:rPr>
          <w:lang w:val="es-ES" w:eastAsia="ja-JP"/>
        </w:rPr>
      </w:pPr>
    </w:p>
    <w:p w14:paraId="48CC64CD" w14:textId="77777777" w:rsidR="003B690B" w:rsidRDefault="003B690B" w:rsidP="003B690B">
      <w:pPr>
        <w:pStyle w:val="Pagetitle"/>
        <w:rPr>
          <w:lang w:val="es-ES"/>
        </w:rPr>
      </w:pPr>
      <w:bookmarkStart w:id="50" w:name="_Toc168473193"/>
      <w:bookmarkStart w:id="51" w:name="_Toc168993650"/>
      <w:bookmarkStart w:id="52" w:name="_Toc193790802"/>
      <w:r>
        <w:rPr>
          <w:lang w:val="es-ES"/>
        </w:rPr>
        <w:lastRenderedPageBreak/>
        <w:t>Attachment 3.1</w:t>
      </w:r>
      <w:bookmarkEnd w:id="50"/>
      <w:bookmarkEnd w:id="51"/>
      <w:bookmarkEnd w:id="52"/>
    </w:p>
    <w:p w14:paraId="6443EC27" w14:textId="77777777" w:rsidR="003B690B" w:rsidRDefault="003B690B" w:rsidP="003B690B">
      <w:pPr>
        <w:rPr>
          <w:lang w:val="es-ES" w:eastAsia="ja-JP"/>
        </w:rPr>
      </w:pPr>
    </w:p>
    <w:p w14:paraId="1CC792A6" w14:textId="77777777" w:rsidR="003B690B" w:rsidRPr="00FD1429" w:rsidRDefault="003B690B" w:rsidP="003B690B">
      <w:r w:rsidRPr="00FD1429">
        <w:t>Local council name: _______________________________________________________</w:t>
      </w:r>
    </w:p>
    <w:p w14:paraId="2F51B529" w14:textId="77777777" w:rsidR="003B690B" w:rsidRPr="00FD1429" w:rsidRDefault="003B690B" w:rsidP="003B690B">
      <w:pPr>
        <w:spacing w:line="240" w:lineRule="auto"/>
      </w:pPr>
    </w:p>
    <w:tbl>
      <w:tblPr>
        <w:tblW w:w="10030" w:type="dxa"/>
        <w:jc w:val="center"/>
        <w:tblLayout w:type="fixed"/>
        <w:tblLook w:val="0000" w:firstRow="0" w:lastRow="0" w:firstColumn="0" w:lastColumn="0" w:noHBand="0" w:noVBand="0"/>
      </w:tblPr>
      <w:tblGrid>
        <w:gridCol w:w="10030"/>
      </w:tblGrid>
      <w:tr w:rsidR="003B690B" w:rsidRPr="00FD1429" w14:paraId="446F24CB" w14:textId="77777777" w:rsidTr="00B32BAE">
        <w:trPr>
          <w:jc w:val="center"/>
        </w:trPr>
        <w:tc>
          <w:tcPr>
            <w:tcW w:w="10030" w:type="dxa"/>
          </w:tcPr>
          <w:p w14:paraId="6C9FAAFA" w14:textId="77777777" w:rsidR="003B690B" w:rsidRPr="00FD1429" w:rsidRDefault="003B690B" w:rsidP="00B32BAE">
            <w:pPr>
              <w:spacing w:line="240" w:lineRule="auto"/>
              <w:jc w:val="center"/>
              <w:rPr>
                <w:rFonts w:cs="Arial"/>
                <w:b/>
                <w:snapToGrid w:val="0"/>
                <w:sz w:val="24"/>
              </w:rPr>
            </w:pPr>
            <w:r w:rsidRPr="00FD1429">
              <w:rPr>
                <w:rFonts w:cs="Arial"/>
                <w:b/>
                <w:sz w:val="24"/>
              </w:rPr>
              <w:t>Notice of appointment of date for the exercise of public rights</w:t>
            </w:r>
          </w:p>
        </w:tc>
      </w:tr>
      <w:tr w:rsidR="003B690B" w:rsidRPr="00FD1429" w14:paraId="097AF1FB" w14:textId="77777777" w:rsidTr="00B32BAE">
        <w:trPr>
          <w:jc w:val="center"/>
        </w:trPr>
        <w:tc>
          <w:tcPr>
            <w:tcW w:w="10030" w:type="dxa"/>
          </w:tcPr>
          <w:p w14:paraId="76E34FD7" w14:textId="0EABC0DC" w:rsidR="003B690B" w:rsidRPr="00FD1429" w:rsidRDefault="003B690B" w:rsidP="00B32BAE">
            <w:pPr>
              <w:spacing w:line="240" w:lineRule="auto"/>
              <w:jc w:val="center"/>
              <w:rPr>
                <w:rFonts w:cs="Arial"/>
                <w:b/>
                <w:snapToGrid w:val="0"/>
              </w:rPr>
            </w:pPr>
            <w:r w:rsidRPr="00FD1429">
              <w:rPr>
                <w:rFonts w:cs="Arial"/>
                <w:b/>
              </w:rPr>
              <w:t>Accounts for the year ended 31</w:t>
            </w:r>
            <w:r w:rsidRPr="00FD1429">
              <w:rPr>
                <w:rFonts w:cs="Arial"/>
                <w:b/>
                <w:vertAlign w:val="superscript"/>
              </w:rPr>
              <w:t>st</w:t>
            </w:r>
            <w:r w:rsidRPr="00FD1429">
              <w:rPr>
                <w:rFonts w:cs="Arial"/>
                <w:b/>
              </w:rPr>
              <w:t xml:space="preserve"> March 202</w:t>
            </w:r>
            <w:r>
              <w:rPr>
                <w:rFonts w:cs="Arial"/>
                <w:b/>
              </w:rPr>
              <w:t>5</w:t>
            </w:r>
          </w:p>
        </w:tc>
      </w:tr>
    </w:tbl>
    <w:p w14:paraId="4CA1DBDC" w14:textId="77777777" w:rsidR="003B690B" w:rsidRPr="00FD1429" w:rsidRDefault="003B690B" w:rsidP="003B690B">
      <w:pPr>
        <w:spacing w:line="240" w:lineRule="auto"/>
        <w:jc w:val="center"/>
        <w:rPr>
          <w:rFonts w:cs="Arial"/>
        </w:rPr>
      </w:pPr>
      <w:r w:rsidRPr="00FD1429">
        <w:rPr>
          <w:rFonts w:cs="Arial"/>
        </w:rPr>
        <w:br/>
        <w:t xml:space="preserve">The Local Audit and Accountability Act 2014, and </w:t>
      </w:r>
    </w:p>
    <w:p w14:paraId="787C712B" w14:textId="77777777" w:rsidR="003B690B" w:rsidRPr="00FD1429" w:rsidRDefault="003B690B" w:rsidP="003B690B">
      <w:pPr>
        <w:spacing w:line="240" w:lineRule="auto"/>
        <w:jc w:val="center"/>
        <w:rPr>
          <w:rFonts w:cs="Arial"/>
          <w:snapToGrid w:val="0"/>
          <w:sz w:val="24"/>
        </w:rPr>
      </w:pPr>
      <w:r w:rsidRPr="00FD1429">
        <w:rPr>
          <w:rFonts w:cs="Arial"/>
        </w:rPr>
        <w:t>The Accounts and Audit (England) Regulations 2015 (SI 234)</w:t>
      </w:r>
    </w:p>
    <w:tbl>
      <w:tblPr>
        <w:tblW w:w="9233" w:type="dxa"/>
        <w:tblInd w:w="108" w:type="dxa"/>
        <w:tblLayout w:type="fixed"/>
        <w:tblLook w:val="0000" w:firstRow="0" w:lastRow="0" w:firstColumn="0" w:lastColumn="0" w:noHBand="0" w:noVBand="0"/>
      </w:tblPr>
      <w:tblGrid>
        <w:gridCol w:w="6540"/>
        <w:gridCol w:w="2693"/>
      </w:tblGrid>
      <w:tr w:rsidR="003B690B" w:rsidRPr="00FD1429" w14:paraId="1337F3B0" w14:textId="77777777" w:rsidTr="00B32BAE">
        <w:trPr>
          <w:cantSplit/>
          <w:trHeight w:val="625"/>
        </w:trPr>
        <w:tc>
          <w:tcPr>
            <w:tcW w:w="6540" w:type="dxa"/>
            <w:tcBorders>
              <w:top w:val="single" w:sz="12" w:space="0" w:color="auto"/>
              <w:left w:val="single" w:sz="12" w:space="0" w:color="auto"/>
            </w:tcBorders>
          </w:tcPr>
          <w:p w14:paraId="590E6E30" w14:textId="77777777" w:rsidR="003B690B" w:rsidRPr="00FD1429" w:rsidRDefault="003B690B" w:rsidP="00B32BAE">
            <w:pPr>
              <w:spacing w:beforeLines="40" w:before="96" w:after="40" w:line="240" w:lineRule="auto"/>
              <w:ind w:left="360" w:hanging="360"/>
              <w:rPr>
                <w:rFonts w:cs="Arial"/>
                <w:sz w:val="18"/>
                <w:szCs w:val="18"/>
              </w:rPr>
            </w:pPr>
            <w:r w:rsidRPr="00FD1429">
              <w:rPr>
                <w:rFonts w:cs="Arial"/>
                <w:sz w:val="18"/>
                <w:szCs w:val="18"/>
              </w:rPr>
              <w:t>1.</w:t>
            </w:r>
            <w:r w:rsidRPr="00FD1429">
              <w:rPr>
                <w:rFonts w:cs="Arial"/>
                <w:sz w:val="18"/>
                <w:szCs w:val="18"/>
              </w:rPr>
              <w:tab/>
              <w:t>Date of announcement:   __________________                                  (a)</w:t>
            </w:r>
          </w:p>
        </w:tc>
        <w:tc>
          <w:tcPr>
            <w:tcW w:w="2693" w:type="dxa"/>
            <w:tcBorders>
              <w:top w:val="single" w:sz="12" w:space="0" w:color="auto"/>
              <w:left w:val="single" w:sz="12" w:space="0" w:color="auto"/>
              <w:right w:val="single" w:sz="12" w:space="0" w:color="auto"/>
            </w:tcBorders>
          </w:tcPr>
          <w:p w14:paraId="19A6131D" w14:textId="77777777" w:rsidR="003B690B" w:rsidRPr="00FD1429" w:rsidRDefault="003B690B" w:rsidP="00B32BAE">
            <w:pPr>
              <w:spacing w:beforeLines="40" w:before="96" w:after="40" w:line="240" w:lineRule="auto"/>
              <w:ind w:left="252" w:hanging="252"/>
              <w:rPr>
                <w:rFonts w:cs="Arial"/>
                <w:sz w:val="18"/>
                <w:szCs w:val="18"/>
              </w:rPr>
            </w:pPr>
            <w:r w:rsidRPr="00FD1429">
              <w:rPr>
                <w:rFonts w:cs="Arial"/>
                <w:sz w:val="18"/>
                <w:szCs w:val="18"/>
              </w:rPr>
              <w:t>(a)</w:t>
            </w:r>
            <w:r w:rsidRPr="00FD1429">
              <w:rPr>
                <w:rFonts w:cs="Arial"/>
                <w:sz w:val="18"/>
                <w:szCs w:val="18"/>
              </w:rPr>
              <w:tab/>
              <w:t>Insert date of placing of this notice on your website.</w:t>
            </w:r>
          </w:p>
        </w:tc>
      </w:tr>
      <w:tr w:rsidR="003B690B" w:rsidRPr="00FD1429" w14:paraId="7947247B" w14:textId="77777777" w:rsidTr="00B32BAE">
        <w:trPr>
          <w:cantSplit/>
          <w:trHeight w:val="1266"/>
        </w:trPr>
        <w:tc>
          <w:tcPr>
            <w:tcW w:w="6540" w:type="dxa"/>
            <w:tcBorders>
              <w:left w:val="single" w:sz="12" w:space="0" w:color="auto"/>
            </w:tcBorders>
          </w:tcPr>
          <w:p w14:paraId="648C6A99" w14:textId="5741109A" w:rsidR="003B690B" w:rsidRPr="00FD1429" w:rsidRDefault="003B690B" w:rsidP="00B32BAE">
            <w:pPr>
              <w:spacing w:beforeLines="40" w:before="96" w:after="40" w:line="240" w:lineRule="auto"/>
              <w:ind w:left="360" w:hanging="360"/>
              <w:rPr>
                <w:rFonts w:cs="Arial"/>
                <w:sz w:val="18"/>
                <w:szCs w:val="18"/>
              </w:rPr>
            </w:pPr>
            <w:r w:rsidRPr="00FD1429">
              <w:rPr>
                <w:rFonts w:cs="Arial"/>
                <w:sz w:val="18"/>
                <w:szCs w:val="18"/>
              </w:rPr>
              <w:t>2.</w:t>
            </w:r>
            <w:r w:rsidRPr="00FD1429">
              <w:rPr>
                <w:rFonts w:cs="Arial"/>
                <w:sz w:val="18"/>
                <w:szCs w:val="18"/>
              </w:rPr>
              <w:tab/>
              <w:t>Any person interested has the right to inspect and make copies of the accounts to be audited and all books, deeds, contracts, bills, vouchers and receipts relating to them. For the year ended 31 March 202</w:t>
            </w:r>
            <w:r>
              <w:rPr>
                <w:rFonts w:cs="Arial"/>
                <w:sz w:val="18"/>
                <w:szCs w:val="18"/>
              </w:rPr>
              <w:t>5</w:t>
            </w:r>
            <w:r w:rsidRPr="00FD1429">
              <w:rPr>
                <w:rFonts w:cs="Arial"/>
                <w:sz w:val="18"/>
                <w:szCs w:val="18"/>
              </w:rPr>
              <w:t xml:space="preserve"> these documents will be available on reasonable notice on application to:</w:t>
            </w:r>
          </w:p>
        </w:tc>
        <w:tc>
          <w:tcPr>
            <w:tcW w:w="2693" w:type="dxa"/>
            <w:tcBorders>
              <w:left w:val="single" w:sz="12" w:space="0" w:color="auto"/>
              <w:right w:val="single" w:sz="12" w:space="0" w:color="auto"/>
            </w:tcBorders>
          </w:tcPr>
          <w:p w14:paraId="79E24A3E" w14:textId="77777777" w:rsidR="003B690B" w:rsidRPr="00FD1429" w:rsidRDefault="003B690B" w:rsidP="00B32BAE">
            <w:pPr>
              <w:spacing w:beforeLines="40" w:before="96" w:after="40" w:line="240" w:lineRule="auto"/>
              <w:ind w:left="252" w:hanging="252"/>
              <w:rPr>
                <w:rFonts w:cs="Arial"/>
                <w:sz w:val="18"/>
                <w:szCs w:val="18"/>
              </w:rPr>
            </w:pPr>
          </w:p>
        </w:tc>
      </w:tr>
      <w:tr w:rsidR="003B690B" w:rsidRPr="00FD1429" w14:paraId="77815D0F" w14:textId="77777777" w:rsidTr="00B32BAE">
        <w:trPr>
          <w:cantSplit/>
          <w:trHeight w:val="1370"/>
        </w:trPr>
        <w:tc>
          <w:tcPr>
            <w:tcW w:w="6540" w:type="dxa"/>
            <w:tcBorders>
              <w:left w:val="single" w:sz="12" w:space="0" w:color="auto"/>
            </w:tcBorders>
          </w:tcPr>
          <w:p w14:paraId="394F7B8B" w14:textId="77777777" w:rsidR="003B690B" w:rsidRPr="00FD1429" w:rsidRDefault="003B690B" w:rsidP="00B32BAE">
            <w:pPr>
              <w:spacing w:line="240" w:lineRule="auto"/>
              <w:ind w:left="357" w:hanging="357"/>
              <w:rPr>
                <w:rFonts w:cs="Arial"/>
                <w:sz w:val="18"/>
                <w:szCs w:val="18"/>
              </w:rPr>
            </w:pPr>
          </w:p>
          <w:p w14:paraId="39435CE3" w14:textId="77777777" w:rsidR="003B690B" w:rsidRPr="00FD1429" w:rsidRDefault="003B690B" w:rsidP="00B32BAE">
            <w:pPr>
              <w:spacing w:line="240" w:lineRule="auto"/>
              <w:ind w:left="357" w:hanging="357"/>
              <w:rPr>
                <w:rFonts w:cs="Arial"/>
                <w:sz w:val="18"/>
                <w:szCs w:val="18"/>
              </w:rPr>
            </w:pPr>
            <w:r w:rsidRPr="00FD1429">
              <w:rPr>
                <w:rFonts w:cs="Arial"/>
                <w:sz w:val="18"/>
                <w:szCs w:val="18"/>
              </w:rPr>
              <w:tab/>
              <w:t>(b)  _____________________________________________________</w:t>
            </w:r>
            <w:r w:rsidRPr="00FD1429">
              <w:rPr>
                <w:rFonts w:cs="Arial"/>
                <w:sz w:val="18"/>
                <w:szCs w:val="18"/>
              </w:rPr>
              <w:br/>
              <w:t xml:space="preserve">     _____________________________________________________</w:t>
            </w:r>
            <w:r w:rsidRPr="00FD1429">
              <w:rPr>
                <w:rFonts w:cs="Arial"/>
                <w:sz w:val="18"/>
                <w:szCs w:val="18"/>
              </w:rPr>
              <w:br/>
              <w:t xml:space="preserve">     _____________________________________________________</w:t>
            </w:r>
          </w:p>
          <w:p w14:paraId="684F3EB0" w14:textId="77777777" w:rsidR="003B690B" w:rsidRPr="00FD1429" w:rsidRDefault="003B690B" w:rsidP="00B32BAE">
            <w:pPr>
              <w:spacing w:line="240" w:lineRule="auto"/>
              <w:rPr>
                <w:rFonts w:cs="Arial"/>
                <w:sz w:val="18"/>
                <w:szCs w:val="18"/>
              </w:rPr>
            </w:pPr>
          </w:p>
        </w:tc>
        <w:tc>
          <w:tcPr>
            <w:tcW w:w="2693" w:type="dxa"/>
            <w:tcBorders>
              <w:left w:val="single" w:sz="12" w:space="0" w:color="auto"/>
              <w:right w:val="single" w:sz="12" w:space="0" w:color="auto"/>
            </w:tcBorders>
          </w:tcPr>
          <w:p w14:paraId="4324D80E" w14:textId="77777777" w:rsidR="003B690B" w:rsidRPr="00FD1429" w:rsidRDefault="003B690B" w:rsidP="00B32BAE">
            <w:pPr>
              <w:spacing w:beforeLines="40" w:before="96" w:after="40" w:line="240" w:lineRule="auto"/>
              <w:ind w:left="252" w:hanging="252"/>
              <w:rPr>
                <w:rFonts w:cs="Arial"/>
                <w:sz w:val="18"/>
                <w:szCs w:val="18"/>
              </w:rPr>
            </w:pPr>
            <w:r w:rsidRPr="00FD1429">
              <w:rPr>
                <w:rFonts w:cs="Arial"/>
                <w:sz w:val="18"/>
                <w:szCs w:val="18"/>
              </w:rPr>
              <w:t>(b)</w:t>
            </w:r>
            <w:r w:rsidRPr="00FD1429">
              <w:rPr>
                <w:rFonts w:cs="Arial"/>
                <w:sz w:val="18"/>
                <w:szCs w:val="18"/>
              </w:rPr>
              <w:tab/>
              <w:t>Insert name, position and contact details of the Clerk or other person to whom any person may apply to inspect the accounts.</w:t>
            </w:r>
          </w:p>
        </w:tc>
      </w:tr>
      <w:tr w:rsidR="003B690B" w:rsidRPr="00FD1429" w14:paraId="22716497" w14:textId="77777777" w:rsidTr="00B32BAE">
        <w:trPr>
          <w:cantSplit/>
          <w:trHeight w:val="864"/>
        </w:trPr>
        <w:tc>
          <w:tcPr>
            <w:tcW w:w="6540" w:type="dxa"/>
            <w:tcBorders>
              <w:left w:val="single" w:sz="12" w:space="0" w:color="auto"/>
            </w:tcBorders>
          </w:tcPr>
          <w:p w14:paraId="38DC0FB2" w14:textId="77777777" w:rsidR="003B690B" w:rsidRPr="00FD1429" w:rsidRDefault="003B690B" w:rsidP="00B32BAE">
            <w:pPr>
              <w:spacing w:beforeLines="40" w:before="96" w:after="40" w:line="240" w:lineRule="auto"/>
              <w:ind w:left="360" w:hanging="360"/>
              <w:rPr>
                <w:rFonts w:cs="Arial"/>
                <w:sz w:val="18"/>
                <w:szCs w:val="18"/>
              </w:rPr>
            </w:pPr>
            <w:r w:rsidRPr="00FD1429">
              <w:rPr>
                <w:rFonts w:cs="Arial"/>
                <w:sz w:val="18"/>
                <w:szCs w:val="18"/>
              </w:rPr>
              <w:tab/>
            </w:r>
            <w:r w:rsidRPr="00FD1429">
              <w:rPr>
                <w:rFonts w:cs="Arial"/>
                <w:sz w:val="18"/>
                <w:szCs w:val="18"/>
              </w:rPr>
              <w:tab/>
              <w:t>commencing on (c)           ____________</w:t>
            </w:r>
          </w:p>
        </w:tc>
        <w:tc>
          <w:tcPr>
            <w:tcW w:w="2693" w:type="dxa"/>
            <w:tcBorders>
              <w:left w:val="single" w:sz="12" w:space="0" w:color="auto"/>
              <w:right w:val="single" w:sz="12" w:space="0" w:color="auto"/>
            </w:tcBorders>
          </w:tcPr>
          <w:p w14:paraId="6D52F441" w14:textId="77777777" w:rsidR="003B690B" w:rsidRPr="00FD1429" w:rsidRDefault="003B690B" w:rsidP="00B32BAE">
            <w:pPr>
              <w:spacing w:beforeLines="40" w:before="96" w:after="40" w:line="240" w:lineRule="auto"/>
              <w:rPr>
                <w:rFonts w:cs="Arial"/>
                <w:sz w:val="18"/>
                <w:szCs w:val="18"/>
              </w:rPr>
            </w:pPr>
            <w:r w:rsidRPr="00FD1429">
              <w:rPr>
                <w:rFonts w:cs="Arial"/>
                <w:sz w:val="18"/>
                <w:szCs w:val="18"/>
              </w:rPr>
              <w:t xml:space="preserve"> </w:t>
            </w:r>
            <w:r w:rsidRPr="00FD1429">
              <w:rPr>
                <w:rFonts w:cs="Arial"/>
                <w:sz w:val="18"/>
                <w:szCs w:val="18"/>
              </w:rPr>
              <w:tab/>
              <w:t xml:space="preserve">. </w:t>
            </w:r>
          </w:p>
        </w:tc>
      </w:tr>
      <w:tr w:rsidR="003B690B" w:rsidRPr="00FD1429" w14:paraId="0D2521B9" w14:textId="77777777" w:rsidTr="00B32BAE">
        <w:trPr>
          <w:cantSplit/>
          <w:trHeight w:val="939"/>
        </w:trPr>
        <w:tc>
          <w:tcPr>
            <w:tcW w:w="6540" w:type="dxa"/>
            <w:tcBorders>
              <w:left w:val="single" w:sz="12" w:space="0" w:color="auto"/>
            </w:tcBorders>
          </w:tcPr>
          <w:p w14:paraId="732CBBCF" w14:textId="77777777" w:rsidR="003B690B" w:rsidRPr="00FD1429" w:rsidRDefault="003B690B" w:rsidP="00B32BAE">
            <w:pPr>
              <w:spacing w:beforeLines="40" w:before="96" w:after="40" w:line="240" w:lineRule="auto"/>
              <w:ind w:left="1"/>
              <w:rPr>
                <w:rFonts w:cs="Arial"/>
                <w:sz w:val="18"/>
                <w:szCs w:val="18"/>
              </w:rPr>
            </w:pPr>
            <w:r w:rsidRPr="00FD1429">
              <w:rPr>
                <w:rFonts w:cs="Arial"/>
                <w:sz w:val="18"/>
                <w:szCs w:val="18"/>
              </w:rPr>
              <w:t xml:space="preserve">             and ending on (d)              ____________</w:t>
            </w:r>
          </w:p>
        </w:tc>
        <w:tc>
          <w:tcPr>
            <w:tcW w:w="2693" w:type="dxa"/>
            <w:tcBorders>
              <w:left w:val="single" w:sz="12" w:space="0" w:color="auto"/>
              <w:right w:val="single" w:sz="12" w:space="0" w:color="auto"/>
            </w:tcBorders>
          </w:tcPr>
          <w:p w14:paraId="162DF4EE" w14:textId="77777777" w:rsidR="003B690B" w:rsidRPr="00FD1429" w:rsidRDefault="003B690B" w:rsidP="00B32BAE">
            <w:pPr>
              <w:spacing w:beforeLines="40" w:before="96" w:after="40" w:line="240" w:lineRule="auto"/>
              <w:rPr>
                <w:rFonts w:cs="Arial"/>
                <w:sz w:val="18"/>
                <w:szCs w:val="18"/>
              </w:rPr>
            </w:pPr>
            <w:r w:rsidRPr="00FD1429">
              <w:rPr>
                <w:rFonts w:cs="Arial"/>
                <w:sz w:val="18"/>
                <w:szCs w:val="18"/>
              </w:rPr>
              <w:t xml:space="preserve">(c )And </w:t>
            </w:r>
          </w:p>
          <w:p w14:paraId="7C1A0455" w14:textId="464EA512" w:rsidR="003B690B" w:rsidRPr="00FD1429" w:rsidRDefault="003B690B" w:rsidP="00B32BAE">
            <w:pPr>
              <w:spacing w:beforeLines="40" w:before="96" w:after="40" w:line="240" w:lineRule="auto"/>
              <w:rPr>
                <w:rFonts w:cs="Arial"/>
                <w:sz w:val="18"/>
                <w:szCs w:val="18"/>
              </w:rPr>
            </w:pPr>
            <w:r w:rsidRPr="00FD1429">
              <w:rPr>
                <w:rFonts w:cs="Arial"/>
                <w:sz w:val="18"/>
                <w:szCs w:val="18"/>
              </w:rPr>
              <w:t xml:space="preserve">(d)The inspection period must be 30 working days in total and commence no later than </w:t>
            </w:r>
            <w:r>
              <w:rPr>
                <w:rFonts w:cs="Arial"/>
                <w:sz w:val="18"/>
                <w:szCs w:val="18"/>
              </w:rPr>
              <w:t>1</w:t>
            </w:r>
            <w:r w:rsidRPr="00FD1429">
              <w:rPr>
                <w:rFonts w:cs="Arial"/>
                <w:sz w:val="18"/>
                <w:szCs w:val="18"/>
              </w:rPr>
              <w:t xml:space="preserve"> July 202</w:t>
            </w:r>
            <w:r>
              <w:rPr>
                <w:rFonts w:cs="Arial"/>
                <w:sz w:val="18"/>
                <w:szCs w:val="18"/>
              </w:rPr>
              <w:t>5</w:t>
            </w:r>
            <w:r w:rsidRPr="00FD1429">
              <w:rPr>
                <w:rFonts w:cs="Arial"/>
                <w:sz w:val="18"/>
                <w:szCs w:val="18"/>
              </w:rPr>
              <w:t>.</w:t>
            </w:r>
          </w:p>
        </w:tc>
      </w:tr>
      <w:tr w:rsidR="003B690B" w:rsidRPr="00FD1429" w14:paraId="4EFF3339" w14:textId="77777777" w:rsidTr="00B32BAE">
        <w:trPr>
          <w:cantSplit/>
          <w:trHeight w:val="358"/>
        </w:trPr>
        <w:tc>
          <w:tcPr>
            <w:tcW w:w="6540" w:type="dxa"/>
            <w:tcBorders>
              <w:left w:val="single" w:sz="12" w:space="0" w:color="auto"/>
            </w:tcBorders>
          </w:tcPr>
          <w:p w14:paraId="648B7EF6" w14:textId="77777777" w:rsidR="003B690B" w:rsidRPr="00FD1429" w:rsidRDefault="003B690B" w:rsidP="00B32BAE">
            <w:pPr>
              <w:spacing w:beforeLines="40" w:before="96" w:after="40" w:line="240" w:lineRule="auto"/>
              <w:ind w:left="360" w:hanging="360"/>
              <w:rPr>
                <w:rFonts w:cs="Arial"/>
                <w:sz w:val="18"/>
                <w:szCs w:val="18"/>
              </w:rPr>
            </w:pPr>
            <w:r w:rsidRPr="00FD1429">
              <w:rPr>
                <w:rFonts w:cs="Arial"/>
                <w:sz w:val="18"/>
                <w:szCs w:val="18"/>
              </w:rPr>
              <w:t>3.</w:t>
            </w:r>
            <w:r w:rsidRPr="00FD1429">
              <w:rPr>
                <w:rFonts w:cs="Arial"/>
                <w:sz w:val="18"/>
                <w:szCs w:val="18"/>
              </w:rPr>
              <w:tab/>
              <w:t>Local Government Electors and their representatives also have:</w:t>
            </w:r>
          </w:p>
        </w:tc>
        <w:tc>
          <w:tcPr>
            <w:tcW w:w="2693" w:type="dxa"/>
            <w:tcBorders>
              <w:left w:val="single" w:sz="12" w:space="0" w:color="auto"/>
              <w:right w:val="single" w:sz="12" w:space="0" w:color="auto"/>
            </w:tcBorders>
          </w:tcPr>
          <w:p w14:paraId="56928B84" w14:textId="77777777" w:rsidR="003B690B" w:rsidRPr="00FD1429" w:rsidRDefault="003B690B" w:rsidP="00B32BAE">
            <w:pPr>
              <w:spacing w:beforeLines="40" w:before="96" w:after="40" w:line="240" w:lineRule="auto"/>
              <w:ind w:left="360" w:hanging="360"/>
              <w:rPr>
                <w:rFonts w:cs="Arial"/>
                <w:sz w:val="18"/>
                <w:szCs w:val="18"/>
              </w:rPr>
            </w:pPr>
          </w:p>
        </w:tc>
      </w:tr>
      <w:tr w:rsidR="003B690B" w:rsidRPr="00FD1429" w14:paraId="696D8971" w14:textId="77777777" w:rsidTr="00B32BAE">
        <w:trPr>
          <w:cantSplit/>
          <w:trHeight w:val="472"/>
        </w:trPr>
        <w:tc>
          <w:tcPr>
            <w:tcW w:w="6540" w:type="dxa"/>
            <w:tcBorders>
              <w:left w:val="single" w:sz="12" w:space="0" w:color="auto"/>
            </w:tcBorders>
          </w:tcPr>
          <w:p w14:paraId="2F5CFD9B" w14:textId="77777777" w:rsidR="003B690B" w:rsidRPr="00FD1429" w:rsidRDefault="003B690B" w:rsidP="00B32BAE">
            <w:pPr>
              <w:numPr>
                <w:ilvl w:val="0"/>
                <w:numId w:val="5"/>
              </w:numPr>
              <w:suppressAutoHyphens w:val="0"/>
              <w:spacing w:after="0" w:line="240" w:lineRule="auto"/>
              <w:ind w:hanging="330"/>
              <w:rPr>
                <w:rFonts w:cs="Arial"/>
                <w:sz w:val="18"/>
                <w:szCs w:val="18"/>
              </w:rPr>
            </w:pPr>
            <w:r w:rsidRPr="00FD1429">
              <w:rPr>
                <w:rFonts w:cs="Arial"/>
                <w:sz w:val="18"/>
                <w:szCs w:val="18"/>
              </w:rPr>
              <w:t>the opportunity to question the auditor about the accounts; and</w:t>
            </w:r>
          </w:p>
        </w:tc>
        <w:tc>
          <w:tcPr>
            <w:tcW w:w="2693" w:type="dxa"/>
            <w:tcBorders>
              <w:left w:val="single" w:sz="12" w:space="0" w:color="auto"/>
              <w:right w:val="single" w:sz="12" w:space="0" w:color="auto"/>
            </w:tcBorders>
          </w:tcPr>
          <w:p w14:paraId="1D79EC5E" w14:textId="77777777" w:rsidR="003B690B" w:rsidRPr="00FD1429" w:rsidRDefault="003B690B" w:rsidP="00B32BAE">
            <w:pPr>
              <w:spacing w:beforeLines="40" w:before="96" w:after="40" w:line="240" w:lineRule="auto"/>
              <w:ind w:left="252" w:hanging="252"/>
              <w:rPr>
                <w:rFonts w:cs="Arial"/>
                <w:sz w:val="18"/>
                <w:szCs w:val="18"/>
              </w:rPr>
            </w:pPr>
          </w:p>
        </w:tc>
      </w:tr>
      <w:tr w:rsidR="003B690B" w:rsidRPr="00FD1429" w14:paraId="3047F69C" w14:textId="77777777" w:rsidTr="00B32BAE">
        <w:trPr>
          <w:cantSplit/>
          <w:trHeight w:val="834"/>
        </w:trPr>
        <w:tc>
          <w:tcPr>
            <w:tcW w:w="6540" w:type="dxa"/>
            <w:tcBorders>
              <w:left w:val="single" w:sz="12" w:space="0" w:color="auto"/>
            </w:tcBorders>
          </w:tcPr>
          <w:p w14:paraId="2A3EB634" w14:textId="77777777" w:rsidR="003B690B" w:rsidRPr="00FD1429" w:rsidRDefault="003B690B" w:rsidP="00B32BAE">
            <w:pPr>
              <w:numPr>
                <w:ilvl w:val="0"/>
                <w:numId w:val="5"/>
              </w:numPr>
              <w:suppressAutoHyphens w:val="0"/>
              <w:spacing w:after="0" w:line="240" w:lineRule="auto"/>
              <w:ind w:hanging="330"/>
              <w:rPr>
                <w:rFonts w:cs="Arial"/>
                <w:sz w:val="18"/>
                <w:szCs w:val="18"/>
              </w:rPr>
            </w:pPr>
            <w:r w:rsidRPr="00FD1429">
              <w:rPr>
                <w:rFonts w:cs="Arial"/>
                <w:sz w:val="18"/>
                <w:szCs w:val="18"/>
              </w:rPr>
              <w:t xml:space="preserve">the right to make objections to the accounts or any item in them. Written notice of an objection must first be given to the auditor and a copy sent to the Authority (f). </w:t>
            </w:r>
          </w:p>
          <w:p w14:paraId="42E0AFEC" w14:textId="77777777" w:rsidR="003B690B" w:rsidRPr="00FD1429" w:rsidRDefault="003B690B" w:rsidP="00B32BAE">
            <w:pPr>
              <w:spacing w:line="240" w:lineRule="auto"/>
              <w:ind w:left="427"/>
              <w:rPr>
                <w:rFonts w:cs="Arial"/>
                <w:sz w:val="18"/>
                <w:szCs w:val="18"/>
              </w:rPr>
            </w:pPr>
          </w:p>
          <w:p w14:paraId="40C9D211" w14:textId="77777777" w:rsidR="003B690B" w:rsidRPr="00FD1429" w:rsidRDefault="003B690B" w:rsidP="00B32BAE">
            <w:pPr>
              <w:spacing w:line="240" w:lineRule="auto"/>
              <w:ind w:left="427"/>
              <w:rPr>
                <w:rFonts w:cs="Arial"/>
                <w:sz w:val="18"/>
                <w:szCs w:val="18"/>
              </w:rPr>
            </w:pPr>
            <w:r w:rsidRPr="00FD1429">
              <w:rPr>
                <w:rFonts w:cs="Arial"/>
                <w:sz w:val="18"/>
                <w:szCs w:val="18"/>
              </w:rPr>
              <w:t>The auditor can be contacted at the address in paragraph 4 below for this purpose during the inspection period at 2 above.</w:t>
            </w:r>
          </w:p>
        </w:tc>
        <w:tc>
          <w:tcPr>
            <w:tcW w:w="2693" w:type="dxa"/>
            <w:tcBorders>
              <w:left w:val="single" w:sz="12" w:space="0" w:color="auto"/>
              <w:right w:val="single" w:sz="12" w:space="0" w:color="auto"/>
            </w:tcBorders>
          </w:tcPr>
          <w:p w14:paraId="198CAE25" w14:textId="77777777" w:rsidR="003B690B" w:rsidRPr="00FD1429" w:rsidRDefault="003B690B" w:rsidP="00B32BAE">
            <w:pPr>
              <w:spacing w:beforeLines="40" w:before="96" w:after="40" w:line="240" w:lineRule="auto"/>
              <w:ind w:left="360" w:hanging="360"/>
              <w:rPr>
                <w:rFonts w:cs="Arial"/>
                <w:sz w:val="18"/>
                <w:szCs w:val="18"/>
              </w:rPr>
            </w:pPr>
          </w:p>
          <w:p w14:paraId="45017E5C" w14:textId="77777777" w:rsidR="003B690B" w:rsidRPr="00FD1429" w:rsidRDefault="003B690B" w:rsidP="00B32BAE">
            <w:pPr>
              <w:spacing w:beforeLines="40" w:before="96" w:after="40" w:line="240" w:lineRule="auto"/>
              <w:ind w:left="360" w:hanging="360"/>
              <w:rPr>
                <w:rFonts w:cs="Arial"/>
                <w:sz w:val="18"/>
                <w:szCs w:val="18"/>
              </w:rPr>
            </w:pPr>
          </w:p>
          <w:p w14:paraId="65595CBF" w14:textId="77777777" w:rsidR="003B690B" w:rsidRPr="00FD1429" w:rsidRDefault="003B690B" w:rsidP="00B32BAE">
            <w:pPr>
              <w:spacing w:beforeLines="40" w:before="96" w:after="40" w:line="240" w:lineRule="auto"/>
              <w:ind w:left="244" w:hanging="244"/>
              <w:rPr>
                <w:rFonts w:cs="Arial"/>
                <w:sz w:val="18"/>
                <w:szCs w:val="18"/>
              </w:rPr>
            </w:pPr>
          </w:p>
        </w:tc>
      </w:tr>
      <w:tr w:rsidR="003B690B" w:rsidRPr="00FD1429" w14:paraId="005A6600" w14:textId="77777777" w:rsidTr="00B32BAE">
        <w:trPr>
          <w:cantSplit/>
          <w:trHeight w:val="1620"/>
        </w:trPr>
        <w:tc>
          <w:tcPr>
            <w:tcW w:w="6540" w:type="dxa"/>
            <w:tcBorders>
              <w:left w:val="single" w:sz="12" w:space="0" w:color="auto"/>
            </w:tcBorders>
          </w:tcPr>
          <w:p w14:paraId="53CC95BD" w14:textId="77777777" w:rsidR="003B690B" w:rsidRPr="00FD1429" w:rsidRDefault="003B690B" w:rsidP="00B32BAE">
            <w:pPr>
              <w:numPr>
                <w:ilvl w:val="0"/>
                <w:numId w:val="6"/>
              </w:numPr>
              <w:suppressAutoHyphens w:val="0"/>
              <w:spacing w:beforeLines="40" w:before="96" w:after="40" w:line="240" w:lineRule="auto"/>
              <w:rPr>
                <w:rFonts w:cs="Arial"/>
                <w:sz w:val="18"/>
                <w:szCs w:val="18"/>
              </w:rPr>
            </w:pPr>
            <w:r w:rsidRPr="00FD1429">
              <w:rPr>
                <w:rFonts w:cs="Arial"/>
                <w:sz w:val="18"/>
                <w:szCs w:val="18"/>
              </w:rPr>
              <w:t>The audit</w:t>
            </w:r>
            <w:r>
              <w:rPr>
                <w:rFonts w:cs="Arial"/>
                <w:sz w:val="18"/>
                <w:szCs w:val="18"/>
              </w:rPr>
              <w:t>or’s limited assurance review</w:t>
            </w:r>
            <w:r w:rsidRPr="00FD1429">
              <w:rPr>
                <w:rFonts w:cs="Arial"/>
                <w:sz w:val="18"/>
                <w:szCs w:val="18"/>
              </w:rPr>
              <w:t xml:space="preserve"> is being conducted under the provisions of the Local Audit and Accountability Act 2014, the Accounts and Audit (England) Regulations 2015 and the National Audit Office’ Code of Audit Practice.  Your </w:t>
            </w:r>
            <w:r>
              <w:rPr>
                <w:rFonts w:cs="Arial"/>
                <w:sz w:val="18"/>
                <w:szCs w:val="18"/>
              </w:rPr>
              <w:t>review</w:t>
            </w:r>
            <w:r w:rsidRPr="00FD1429">
              <w:rPr>
                <w:rFonts w:cs="Arial"/>
                <w:sz w:val="18"/>
                <w:szCs w:val="18"/>
              </w:rPr>
              <w:t xml:space="preserve"> is being carried out by:</w:t>
            </w:r>
          </w:p>
          <w:p w14:paraId="6A99500B" w14:textId="77777777" w:rsidR="003B690B" w:rsidRDefault="003B690B" w:rsidP="00B32BAE">
            <w:pPr>
              <w:spacing w:after="60" w:line="240" w:lineRule="auto"/>
              <w:ind w:left="460"/>
              <w:rPr>
                <w:rFonts w:cs="Arial"/>
                <w:sz w:val="18"/>
                <w:szCs w:val="18"/>
              </w:rPr>
            </w:pPr>
            <w:r w:rsidRPr="00FD1429">
              <w:rPr>
                <w:rFonts w:cs="Arial"/>
                <w:sz w:val="18"/>
                <w:szCs w:val="18"/>
              </w:rPr>
              <w:br/>
            </w:r>
            <w:proofErr w:type="spellStart"/>
            <w:r>
              <w:rPr>
                <w:rFonts w:cs="Arial"/>
                <w:sz w:val="18"/>
                <w:szCs w:val="18"/>
              </w:rPr>
              <w:t>Forvis</w:t>
            </w:r>
            <w:proofErr w:type="spellEnd"/>
            <w:r>
              <w:rPr>
                <w:rFonts w:cs="Arial"/>
                <w:sz w:val="18"/>
                <w:szCs w:val="18"/>
              </w:rPr>
              <w:t xml:space="preserve"> Mazars LLP, </w:t>
            </w:r>
            <w:r w:rsidRPr="00FD1429">
              <w:rPr>
                <w:rFonts w:cs="Arial"/>
                <w:sz w:val="18"/>
                <w:szCs w:val="18"/>
              </w:rPr>
              <w:t>The Corner, Bank Chambers, 26 Mosley Street, Newcastle upon Tyne, NE1 1DF</w:t>
            </w:r>
          </w:p>
          <w:p w14:paraId="16A0B4C7" w14:textId="77777777" w:rsidR="003B690B" w:rsidRPr="00FD1429" w:rsidRDefault="003B690B" w:rsidP="00B32BAE">
            <w:pPr>
              <w:spacing w:after="60" w:line="240" w:lineRule="auto"/>
              <w:ind w:left="460"/>
              <w:rPr>
                <w:rFonts w:cs="Arial"/>
                <w:sz w:val="18"/>
                <w:szCs w:val="18"/>
              </w:rPr>
            </w:pPr>
            <w:r>
              <w:rPr>
                <w:rFonts w:cs="Arial"/>
                <w:sz w:val="18"/>
                <w:szCs w:val="18"/>
              </w:rPr>
              <w:t xml:space="preserve">Email: </w:t>
            </w:r>
            <w:hyperlink r:id="rId19" w:history="1">
              <w:r w:rsidRPr="00E55E6B">
                <w:rPr>
                  <w:rStyle w:val="Hyperlink"/>
                  <w:rFonts w:cs="Arial"/>
                  <w:sz w:val="18"/>
                  <w:szCs w:val="18"/>
                </w:rPr>
                <w:t>local.councils@mazars.co.uk</w:t>
              </w:r>
            </w:hyperlink>
            <w:r>
              <w:rPr>
                <w:rFonts w:cs="Arial"/>
                <w:sz w:val="18"/>
                <w:szCs w:val="18"/>
              </w:rPr>
              <w:t xml:space="preserve"> </w:t>
            </w:r>
          </w:p>
        </w:tc>
        <w:tc>
          <w:tcPr>
            <w:tcW w:w="2693" w:type="dxa"/>
            <w:tcBorders>
              <w:left w:val="single" w:sz="12" w:space="0" w:color="auto"/>
              <w:right w:val="single" w:sz="12" w:space="0" w:color="auto"/>
            </w:tcBorders>
          </w:tcPr>
          <w:p w14:paraId="2E43F6A8" w14:textId="77777777" w:rsidR="003B690B" w:rsidRPr="00FD1429" w:rsidRDefault="003B690B" w:rsidP="00B32BAE">
            <w:pPr>
              <w:spacing w:beforeLines="40" w:before="96" w:after="40" w:line="240" w:lineRule="auto"/>
              <w:ind w:left="360" w:hanging="360"/>
              <w:rPr>
                <w:rFonts w:cs="Arial"/>
                <w:sz w:val="18"/>
                <w:szCs w:val="18"/>
              </w:rPr>
            </w:pPr>
          </w:p>
        </w:tc>
      </w:tr>
      <w:tr w:rsidR="003B690B" w:rsidRPr="00FD1429" w14:paraId="21AAE78A" w14:textId="77777777" w:rsidTr="00B32BAE">
        <w:trPr>
          <w:cantSplit/>
          <w:trHeight w:val="462"/>
        </w:trPr>
        <w:tc>
          <w:tcPr>
            <w:tcW w:w="6540" w:type="dxa"/>
            <w:tcBorders>
              <w:left w:val="single" w:sz="12" w:space="0" w:color="auto"/>
              <w:bottom w:val="single" w:sz="12" w:space="0" w:color="auto"/>
            </w:tcBorders>
            <w:vAlign w:val="bottom"/>
          </w:tcPr>
          <w:p w14:paraId="2707AEBF" w14:textId="77777777" w:rsidR="003B690B" w:rsidRPr="00FD1429" w:rsidRDefault="003B690B" w:rsidP="00B32BAE">
            <w:pPr>
              <w:spacing w:beforeLines="40" w:before="96" w:after="40" w:line="240" w:lineRule="auto"/>
              <w:rPr>
                <w:rFonts w:cs="Arial"/>
                <w:sz w:val="18"/>
                <w:szCs w:val="18"/>
              </w:rPr>
            </w:pPr>
            <w:r w:rsidRPr="00FD1429">
              <w:rPr>
                <w:rFonts w:cs="Arial"/>
                <w:sz w:val="18"/>
                <w:szCs w:val="18"/>
              </w:rPr>
              <w:t xml:space="preserve">5.    This announcement is made by </w:t>
            </w:r>
            <w:r w:rsidRPr="00FD1429">
              <w:rPr>
                <w:rFonts w:cs="Arial"/>
                <w:i/>
                <w:sz w:val="18"/>
                <w:szCs w:val="18"/>
              </w:rPr>
              <w:t>(e))</w:t>
            </w:r>
            <w:r w:rsidRPr="00FD1429">
              <w:rPr>
                <w:rFonts w:cs="Arial"/>
                <w:sz w:val="18"/>
                <w:szCs w:val="18"/>
              </w:rPr>
              <w:t>________________________________</w:t>
            </w:r>
          </w:p>
          <w:p w14:paraId="6CC79753" w14:textId="77777777" w:rsidR="003B690B" w:rsidRPr="00FD1429" w:rsidRDefault="003B690B" w:rsidP="00B32BAE">
            <w:pPr>
              <w:spacing w:beforeLines="40" w:before="96" w:after="40" w:line="240" w:lineRule="auto"/>
              <w:rPr>
                <w:rFonts w:cs="Arial"/>
                <w:sz w:val="18"/>
                <w:szCs w:val="18"/>
              </w:rPr>
            </w:pPr>
          </w:p>
        </w:tc>
        <w:tc>
          <w:tcPr>
            <w:tcW w:w="2693" w:type="dxa"/>
            <w:tcBorders>
              <w:left w:val="single" w:sz="12" w:space="0" w:color="auto"/>
              <w:bottom w:val="single" w:sz="12" w:space="0" w:color="auto"/>
              <w:right w:val="single" w:sz="12" w:space="0" w:color="auto"/>
            </w:tcBorders>
          </w:tcPr>
          <w:p w14:paraId="40052D62" w14:textId="77777777" w:rsidR="003B690B" w:rsidRPr="00FD1429" w:rsidRDefault="003B690B" w:rsidP="00B32BAE">
            <w:pPr>
              <w:spacing w:beforeLines="40" w:before="96" w:after="40" w:line="240" w:lineRule="auto"/>
              <w:ind w:left="360" w:hanging="360"/>
              <w:rPr>
                <w:rFonts w:cs="Arial"/>
                <w:sz w:val="18"/>
                <w:szCs w:val="18"/>
              </w:rPr>
            </w:pPr>
            <w:r w:rsidRPr="00FD1429">
              <w:rPr>
                <w:rFonts w:cs="Arial"/>
                <w:sz w:val="18"/>
                <w:szCs w:val="18"/>
              </w:rPr>
              <w:t>(e)</w:t>
            </w:r>
            <w:r w:rsidRPr="00FD1429">
              <w:rPr>
                <w:rFonts w:cs="Arial"/>
                <w:sz w:val="18"/>
                <w:szCs w:val="18"/>
              </w:rPr>
              <w:tab/>
              <w:t>Insert name and position of person placing the notice</w:t>
            </w:r>
          </w:p>
        </w:tc>
      </w:tr>
    </w:tbl>
    <w:p w14:paraId="348151EE" w14:textId="77777777" w:rsidR="003B690B" w:rsidRDefault="003B690B" w:rsidP="003B690B">
      <w:pPr>
        <w:pStyle w:val="Pagetitle"/>
        <w:rPr>
          <w:lang w:val="en-US"/>
        </w:rPr>
      </w:pPr>
      <w:bookmarkStart w:id="53" w:name="_Toc168473194"/>
      <w:bookmarkStart w:id="54" w:name="_Toc168993651"/>
      <w:bookmarkStart w:id="55" w:name="_Toc193790803"/>
      <w:r>
        <w:rPr>
          <w:lang w:val="en-US"/>
        </w:rPr>
        <w:lastRenderedPageBreak/>
        <w:t>Attachment 3.2</w:t>
      </w:r>
      <w:bookmarkEnd w:id="53"/>
      <w:bookmarkEnd w:id="54"/>
      <w:bookmarkEnd w:id="55"/>
    </w:p>
    <w:p w14:paraId="6030E529" w14:textId="77777777" w:rsidR="003B690B" w:rsidRDefault="003B690B" w:rsidP="008B10F4">
      <w:pPr>
        <w:pStyle w:val="Heading1"/>
      </w:pPr>
      <w:bookmarkStart w:id="56" w:name="_Toc168473195"/>
      <w:bookmarkStart w:id="57" w:name="_Toc168993652"/>
      <w:r>
        <w:t>What councils need to do to advertise the audit</w:t>
      </w:r>
      <w:bookmarkEnd w:id="56"/>
      <w:bookmarkEnd w:id="57"/>
    </w:p>
    <w:p w14:paraId="4ED43D98" w14:textId="77777777" w:rsidR="003B690B" w:rsidRDefault="003B690B" w:rsidP="003B690B">
      <w:pPr>
        <w:pStyle w:val="Pagetitle"/>
      </w:pPr>
    </w:p>
    <w:p w14:paraId="5DE9D4AC" w14:textId="77777777" w:rsidR="008B10F4" w:rsidRPr="002773D1" w:rsidRDefault="008B10F4" w:rsidP="008B10F4">
      <w:r w:rsidRPr="002773D1">
        <w:t>The Local Audit and Accountability Act 2014 as summarised in the Accounts and Audit (England) Regulations 2015 (Statutory Instrument No. 234), and subsequent amendments and the Code of Audit Practice require that:</w:t>
      </w:r>
    </w:p>
    <w:p w14:paraId="6E90C13E" w14:textId="77777777" w:rsidR="008B10F4" w:rsidRPr="003008CC" w:rsidRDefault="008B10F4" w:rsidP="008B10F4">
      <w:pPr>
        <w:pStyle w:val="ListParagraph"/>
        <w:numPr>
          <w:ilvl w:val="0"/>
          <w:numId w:val="7"/>
        </w:numPr>
        <w:suppressAutoHyphens w:val="0"/>
        <w:spacing w:after="120" w:line="300" w:lineRule="exact"/>
        <w:ind w:left="426" w:hanging="426"/>
      </w:pPr>
      <w:r w:rsidRPr="003008CC">
        <w:t xml:space="preserve">The accounts to be audited (the Annual Return) and other documents such as books, deeds, contracts, bills, vouchers and receipts relating to them must be made available for inspection by any person interested on reasonable notice, during a period of 30 working days selected by the Parish Council. </w:t>
      </w:r>
    </w:p>
    <w:p w14:paraId="425263E8" w14:textId="77777777" w:rsidR="008B10F4" w:rsidRPr="002773D1" w:rsidRDefault="008B10F4" w:rsidP="008B10F4">
      <w:pPr>
        <w:pStyle w:val="ListParagraph"/>
        <w:numPr>
          <w:ilvl w:val="0"/>
          <w:numId w:val="7"/>
        </w:numPr>
        <w:suppressAutoHyphens w:val="0"/>
        <w:spacing w:after="120" w:line="300" w:lineRule="exact"/>
        <w:ind w:left="426" w:hanging="426"/>
      </w:pPr>
      <w:r w:rsidRPr="002773D1">
        <w:t>The notice advertising the inspection period must be published with the accounts and must state:</w:t>
      </w:r>
    </w:p>
    <w:p w14:paraId="6DCF82D6" w14:textId="77777777" w:rsidR="008B10F4" w:rsidRPr="002773D1" w:rsidRDefault="008B10F4" w:rsidP="008B10F4">
      <w:pPr>
        <w:ind w:left="426"/>
      </w:pPr>
      <w:r w:rsidRPr="002773D1">
        <w:t xml:space="preserve">(1)  The period of 30 working days during which the Annual Return, and other documents referred to in paragraph 1 above will be available for public inspection;  </w:t>
      </w:r>
    </w:p>
    <w:p w14:paraId="4CDB377D" w14:textId="77777777" w:rsidR="008B10F4" w:rsidRPr="002773D1" w:rsidRDefault="008B10F4" w:rsidP="008B10F4">
      <w:pPr>
        <w:ind w:left="426"/>
      </w:pPr>
      <w:r w:rsidRPr="002773D1">
        <w:t>(2)   Details of the manner in which notice should be given of an intention to inspect the accounts and other documents;</w:t>
      </w:r>
    </w:p>
    <w:p w14:paraId="10EC980B" w14:textId="77777777" w:rsidR="008B10F4" w:rsidRPr="002773D1" w:rsidRDefault="008B10F4" w:rsidP="008B10F4">
      <w:pPr>
        <w:ind w:left="426"/>
      </w:pPr>
      <w:r w:rsidRPr="002773D1">
        <w:t>(3)   The name and address of the auditor; and</w:t>
      </w:r>
    </w:p>
    <w:p w14:paraId="5F91AB78" w14:textId="77777777" w:rsidR="008B10F4" w:rsidRPr="002773D1" w:rsidRDefault="008B10F4" w:rsidP="008B10F4">
      <w:pPr>
        <w:ind w:left="426"/>
      </w:pPr>
      <w:r w:rsidRPr="002773D1">
        <w:t xml:space="preserve">(4)   The provisions contained in section 26 (inspection of documents and questions at audit) and section 27 (right to make objections at audit) of the Act </w:t>
      </w:r>
    </w:p>
    <w:p w14:paraId="726C13C0" w14:textId="77777777" w:rsidR="008B10F4" w:rsidRPr="002773D1" w:rsidRDefault="008B10F4" w:rsidP="008B10F4">
      <w:r w:rsidRPr="002773D1">
        <w:t xml:space="preserve">The Parish Council may wish to use the template at attachment 3.2 to advertise the audit. </w:t>
      </w:r>
    </w:p>
    <w:p w14:paraId="373EA1F0" w14:textId="55E51227" w:rsidR="008B10F4" w:rsidRPr="003008CC" w:rsidRDefault="008B10F4" w:rsidP="008B10F4">
      <w:r w:rsidRPr="003008CC">
        <w:t xml:space="preserve">Please see the link below for the Accounts and Audit Regulations that apply at the date of drafting this guidance. If any amendment is passed that impacts on smaller authorities </w:t>
      </w:r>
      <w:r w:rsidRPr="005B3261">
        <w:t>in 202</w:t>
      </w:r>
      <w:r w:rsidR="001D41AB">
        <w:t>4</w:t>
      </w:r>
      <w:r w:rsidRPr="005B3261">
        <w:t>/2</w:t>
      </w:r>
      <w:r w:rsidR="001D41AB">
        <w:t>5</w:t>
      </w:r>
      <w:r w:rsidRPr="005B3261">
        <w:t xml:space="preserve"> we</w:t>
      </w:r>
      <w:r w:rsidRPr="003008CC">
        <w:t xml:space="preserve"> will inform you promptly.</w:t>
      </w:r>
    </w:p>
    <w:p w14:paraId="78D75152" w14:textId="77777777" w:rsidR="008B10F4" w:rsidRDefault="008B10F4" w:rsidP="008B10F4">
      <w:pPr>
        <w:rPr>
          <w:lang w:val="en-US"/>
        </w:rPr>
      </w:pPr>
      <w:r w:rsidRPr="00622092">
        <w:rPr>
          <w:rStyle w:val="Hyperlink"/>
        </w:rPr>
        <w:t>https://www.legislation.gov.uk/uksi/2015/234/contents/made</w:t>
      </w:r>
    </w:p>
    <w:p w14:paraId="158AFCAF" w14:textId="77777777" w:rsidR="003B690B" w:rsidRDefault="003B690B" w:rsidP="003B690B">
      <w:pPr>
        <w:rPr>
          <w:lang w:val="en-US"/>
        </w:rPr>
      </w:pPr>
    </w:p>
    <w:p w14:paraId="100C8830" w14:textId="77777777" w:rsidR="003B690B" w:rsidRDefault="003B690B" w:rsidP="003B690B">
      <w:pPr>
        <w:spacing w:after="160" w:line="259" w:lineRule="auto"/>
        <w:rPr>
          <w:lang w:val="en-US"/>
        </w:rPr>
      </w:pPr>
      <w:r>
        <w:rPr>
          <w:lang w:val="en-US"/>
        </w:rPr>
        <w:br w:type="page"/>
      </w:r>
    </w:p>
    <w:p w14:paraId="4BD15F45" w14:textId="77777777" w:rsidR="003B690B" w:rsidRDefault="003B690B" w:rsidP="003B690B">
      <w:pPr>
        <w:spacing w:after="160" w:line="259" w:lineRule="auto"/>
        <w:rPr>
          <w:rFonts w:asciiTheme="majorHAnsi" w:eastAsiaTheme="majorEastAsia" w:hAnsiTheme="majorHAnsi" w:cstheme="majorBidi"/>
          <w:sz w:val="36"/>
          <w:szCs w:val="32"/>
          <w:lang w:val="en-US"/>
        </w:rPr>
      </w:pPr>
      <w:r>
        <w:rPr>
          <w:noProof/>
          <w:lang w:eastAsia="en-GB"/>
        </w:rPr>
        <w:lastRenderedPageBreak/>
        <w:drawing>
          <wp:anchor distT="0" distB="0" distL="114300" distR="114300" simplePos="0" relativeHeight="251675648" behindDoc="0" locked="0" layoutInCell="1" allowOverlap="1" wp14:anchorId="0AF8CF0F" wp14:editId="062C2C7C">
            <wp:simplePos x="0" y="0"/>
            <wp:positionH relativeFrom="column">
              <wp:posOffset>0</wp:posOffset>
            </wp:positionH>
            <wp:positionV relativeFrom="paragraph">
              <wp:posOffset>457200</wp:posOffset>
            </wp:positionV>
            <wp:extent cx="5697855" cy="4362085"/>
            <wp:effectExtent l="0" t="0" r="0" b="635"/>
            <wp:wrapTopAndBottom/>
            <wp:docPr id="6" name="Picture 6"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ocument with text and image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97855" cy="4362085"/>
                    </a:xfrm>
                    <a:prstGeom prst="rect">
                      <a:avLst/>
                    </a:prstGeom>
                  </pic:spPr>
                </pic:pic>
              </a:graphicData>
            </a:graphic>
          </wp:anchor>
        </w:drawing>
      </w:r>
      <w:r>
        <w:rPr>
          <w:lang w:val="en-US"/>
        </w:rPr>
        <w:br w:type="page"/>
      </w:r>
    </w:p>
    <w:p w14:paraId="3A40BEFF" w14:textId="77777777" w:rsidR="003B690B" w:rsidRDefault="003B690B" w:rsidP="003B690B">
      <w:pPr>
        <w:pStyle w:val="Pagetitle"/>
        <w:rPr>
          <w:lang w:val="en-US"/>
        </w:rPr>
      </w:pPr>
      <w:bookmarkStart w:id="58" w:name="_Toc159591709"/>
      <w:bookmarkStart w:id="59" w:name="_Toc159592305"/>
      <w:bookmarkStart w:id="60" w:name="_Toc168473196"/>
      <w:bookmarkStart w:id="61" w:name="_Toc168993653"/>
      <w:bookmarkStart w:id="62" w:name="_Toc193790804"/>
      <w:r>
        <w:rPr>
          <w:lang w:val="en-US"/>
        </w:rPr>
        <w:lastRenderedPageBreak/>
        <w:t>Attachment 3.3</w:t>
      </w:r>
      <w:bookmarkEnd w:id="58"/>
      <w:bookmarkEnd w:id="59"/>
      <w:bookmarkEnd w:id="60"/>
      <w:bookmarkEnd w:id="61"/>
      <w:bookmarkEnd w:id="62"/>
    </w:p>
    <w:p w14:paraId="60EC09D0" w14:textId="77777777" w:rsidR="003B690B" w:rsidRDefault="003B690B" w:rsidP="008B10F4">
      <w:pPr>
        <w:pStyle w:val="Heading1"/>
      </w:pPr>
      <w:bookmarkStart w:id="63" w:name="_Toc168473197"/>
      <w:bookmarkStart w:id="64" w:name="_Toc168993654"/>
      <w:r w:rsidRPr="002773D1">
        <w:t>Councils’ Accounts: A Summary of Public Rights</w:t>
      </w:r>
      <w:bookmarkEnd w:id="63"/>
      <w:bookmarkEnd w:id="64"/>
    </w:p>
    <w:p w14:paraId="5A414DD9" w14:textId="77777777" w:rsidR="003B690B" w:rsidRPr="002773D1" w:rsidRDefault="003B690B" w:rsidP="003B690B">
      <w:pPr>
        <w:pStyle w:val="Pagetitle"/>
      </w:pPr>
    </w:p>
    <w:p w14:paraId="16545D25" w14:textId="77777777" w:rsidR="003B690B" w:rsidRPr="002773D1" w:rsidRDefault="003B690B" w:rsidP="003B690B">
      <w:pPr>
        <w:rPr>
          <w:b/>
          <w:bCs/>
          <w:snapToGrid w:val="0"/>
        </w:rPr>
      </w:pPr>
      <w:r w:rsidRPr="002773D1">
        <w:rPr>
          <w:b/>
          <w:bCs/>
          <w:snapToGrid w:val="0"/>
        </w:rPr>
        <w:t>The basic position</w:t>
      </w:r>
    </w:p>
    <w:p w14:paraId="3D8609B7" w14:textId="77777777" w:rsidR="003B690B" w:rsidRPr="002773D1" w:rsidRDefault="003B690B" w:rsidP="003B690B">
      <w:r w:rsidRPr="002773D1">
        <w:t>By law, any interested person has the right to inspect a council’s/meeting’s accounts.  If you are entitled and registered to vote in local council elections then you (or your representative) have additional rights to ask the appoint</w:t>
      </w:r>
      <w:r>
        <w:t>ed auditor questions about the C</w:t>
      </w:r>
      <w:r w:rsidRPr="002773D1">
        <w:t>ouncil’s accounts or object to an item of account contained within them.</w:t>
      </w:r>
    </w:p>
    <w:p w14:paraId="5A2F90F0" w14:textId="77777777" w:rsidR="003B690B" w:rsidRPr="002773D1" w:rsidRDefault="003B690B" w:rsidP="003B690B">
      <w:pPr>
        <w:rPr>
          <w:b/>
          <w:bCs/>
          <w:snapToGrid w:val="0"/>
        </w:rPr>
      </w:pPr>
      <w:r w:rsidRPr="002773D1">
        <w:rPr>
          <w:b/>
          <w:bCs/>
          <w:snapToGrid w:val="0"/>
        </w:rPr>
        <w:t>The right to inspect the accounts</w:t>
      </w:r>
    </w:p>
    <w:p w14:paraId="6DD830C2" w14:textId="77777777" w:rsidR="003B690B" w:rsidRPr="002773D1" w:rsidRDefault="003B690B" w:rsidP="003B690B">
      <w:r w:rsidRPr="002773D1">
        <w:t>When your council has finalised its accounts for the previous financial year it must advertise that they are available for peopl</w:t>
      </w:r>
      <w:r>
        <w:t>e to inspect. Having given the C</w:t>
      </w:r>
      <w:r w:rsidRPr="002773D1">
        <w:t>ouncil reasonable notice of your intentions, you then have 30 working days to look through the accounting statements in the Annual Return and any supporting documents. By arrangement, you will be able to inspect and make copies of the accounts and the relevant documents. You may have to pay a copying charge.</w:t>
      </w:r>
    </w:p>
    <w:p w14:paraId="19D3800F" w14:textId="77777777" w:rsidR="003B690B" w:rsidRPr="002773D1" w:rsidRDefault="003B690B" w:rsidP="003B690B">
      <w:pPr>
        <w:rPr>
          <w:b/>
          <w:bCs/>
          <w:snapToGrid w:val="0"/>
        </w:rPr>
      </w:pPr>
      <w:r w:rsidRPr="002773D1">
        <w:rPr>
          <w:b/>
          <w:bCs/>
          <w:snapToGrid w:val="0"/>
        </w:rPr>
        <w:t>The right to ask the auditor questions about the accounts</w:t>
      </w:r>
    </w:p>
    <w:p w14:paraId="61E48368" w14:textId="77777777" w:rsidR="003B690B" w:rsidRPr="002773D1" w:rsidRDefault="003B690B" w:rsidP="003B690B">
      <w:r w:rsidRPr="002773D1">
        <w:t>You can only ask the appointed auditor questions about the accounts. The auditor does not have to answer questions about the council’s policies, finances, procedures or anything else not related to the accounts. Your questions must be about the accounts for the financial year just ended. The auditor does not have to say whether they think</w:t>
      </w:r>
      <w:r>
        <w:t xml:space="preserve"> something the C</w:t>
      </w:r>
      <w:r w:rsidRPr="002773D1">
        <w:t xml:space="preserve">ouncil has done, or an item in its accounts, is lawful or reasonable. </w:t>
      </w:r>
    </w:p>
    <w:p w14:paraId="16922352" w14:textId="77777777" w:rsidR="003B690B" w:rsidRPr="002773D1" w:rsidRDefault="003B690B" w:rsidP="003B690B">
      <w:pPr>
        <w:rPr>
          <w:b/>
          <w:bCs/>
          <w:snapToGrid w:val="0"/>
        </w:rPr>
      </w:pPr>
      <w:r w:rsidRPr="002773D1">
        <w:rPr>
          <w:b/>
          <w:bCs/>
          <w:snapToGrid w:val="0"/>
        </w:rPr>
        <w:t>The right to object to the accounts</w:t>
      </w:r>
    </w:p>
    <w:p w14:paraId="7F61C1E6" w14:textId="77777777" w:rsidR="003B690B" w:rsidRPr="002773D1" w:rsidRDefault="003B690B" w:rsidP="003B690B">
      <w:r w:rsidRPr="002773D1">
        <w:t>If you think that the council has spent money that it should not have, or that someone has caused a loss to the council deliberately or by behaving irresponsibly, you can request the auditor to apply to the courts for a declaration that an item of account is contrary to law. You do this by sending a formal ‘</w:t>
      </w:r>
      <w:r w:rsidRPr="008A615A">
        <w:rPr>
          <w:i/>
        </w:rPr>
        <w:t>notice of objection’</w:t>
      </w:r>
      <w:r w:rsidRPr="002773D1">
        <w:t xml:space="preserve"> to the auditor at the address below. </w:t>
      </w:r>
      <w:r w:rsidRPr="002773D1">
        <w:rPr>
          <w:b/>
          <w:bCs/>
        </w:rPr>
        <w:t>The notice must be in writing and copied to the council.</w:t>
      </w:r>
      <w:r w:rsidRPr="002773D1">
        <w:t xml:space="preserve"> In it, you must tell the auditor why you are objecting and what you want the auditor to do about it. The auditor must reach a decision on your objection. If you are not happy with that decision, you can appeal to the courts. </w:t>
      </w:r>
    </w:p>
    <w:p w14:paraId="64588ED6" w14:textId="77777777" w:rsidR="003B690B" w:rsidRPr="002773D1" w:rsidRDefault="003B690B" w:rsidP="003B690B">
      <w:r w:rsidRPr="002773D1">
        <w:t>You may also object if you think that there is something in the accounts that the a</w:t>
      </w:r>
      <w:r>
        <w:t>uditor should discuss with the C</w:t>
      </w:r>
      <w:r w:rsidRPr="002773D1">
        <w:t>ouncil or tell the public about in a ‘</w:t>
      </w:r>
      <w:r w:rsidRPr="008A615A">
        <w:rPr>
          <w:i/>
        </w:rPr>
        <w:t>public interest report’</w:t>
      </w:r>
      <w:r w:rsidRPr="002773D1">
        <w:t>. You must follow the same procedure as outlined in the previous paragraph. The auditor must then decide whether to take any action. The auditor does not have to, but usually will, give reasons for his/her decision and you cannot appeal to the courts. More information is available on the National Audit Office website (see contact details below).</w:t>
      </w:r>
    </w:p>
    <w:p w14:paraId="346C925E" w14:textId="77777777" w:rsidR="003B690B" w:rsidRPr="002773D1" w:rsidRDefault="003B690B" w:rsidP="003B690B">
      <w:r w:rsidRPr="002773D1">
        <w:t>You may not use this ‘right to object’ to make a personal complaint or claim against your council. You should take such complaints to your local Citizens’ Advice Bureau, local Law Centre or your solicitor. You may also be able to approach the Standards Committee of your local principal authority if you believe that a member of the council has broken the Code of Conduct for Members.</w:t>
      </w:r>
    </w:p>
    <w:p w14:paraId="2F78F35F" w14:textId="77777777" w:rsidR="003B690B" w:rsidRPr="002773D1" w:rsidRDefault="003B690B" w:rsidP="003B690B">
      <w:pPr>
        <w:rPr>
          <w:b/>
          <w:bCs/>
          <w:snapToGrid w:val="0"/>
        </w:rPr>
      </w:pPr>
      <w:r w:rsidRPr="002773D1">
        <w:rPr>
          <w:b/>
          <w:bCs/>
          <w:snapToGrid w:val="0"/>
        </w:rPr>
        <w:t>What else you can do</w:t>
      </w:r>
    </w:p>
    <w:p w14:paraId="4E1D58EE" w14:textId="77777777" w:rsidR="003B690B" w:rsidRPr="002773D1" w:rsidRDefault="003B690B" w:rsidP="003B690B">
      <w:r w:rsidRPr="002773D1">
        <w:t>Instead of objecting, you can give the auditor information that is relevant to his/her responsibilities. For example, you can simply tell the auditor if you think that something is wrong with the accounts or about waste a</w:t>
      </w:r>
      <w:r>
        <w:t>nd inefficiency in the way the C</w:t>
      </w:r>
      <w:r w:rsidRPr="002773D1">
        <w:t>ouncil runs its services. You should make it clear that you are providing information rather than making a formal objection. You do not have to follow any set time limits or procedures. The auditor does not have to give you a detailed report of any subsequent investigation, but will usually tell you the outcome.</w:t>
      </w:r>
    </w:p>
    <w:p w14:paraId="3E72C7CF" w14:textId="77777777" w:rsidR="008B10F4" w:rsidRDefault="008B10F4">
      <w:pPr>
        <w:suppressAutoHyphens w:val="0"/>
        <w:spacing w:after="160" w:line="278" w:lineRule="auto"/>
        <w:rPr>
          <w:b/>
          <w:bCs/>
        </w:rPr>
      </w:pPr>
      <w:r>
        <w:rPr>
          <w:b/>
          <w:bCs/>
        </w:rPr>
        <w:br w:type="page"/>
      </w:r>
    </w:p>
    <w:p w14:paraId="56E97EFF" w14:textId="39F9C7CD" w:rsidR="003B690B" w:rsidRPr="002773D1" w:rsidRDefault="003B690B" w:rsidP="003B690B">
      <w:pPr>
        <w:rPr>
          <w:b/>
          <w:bCs/>
        </w:rPr>
      </w:pPr>
      <w:r w:rsidRPr="002773D1">
        <w:rPr>
          <w:b/>
          <w:bCs/>
        </w:rPr>
        <w:lastRenderedPageBreak/>
        <w:t>A final word</w:t>
      </w:r>
    </w:p>
    <w:p w14:paraId="56B9E2FD" w14:textId="77777777" w:rsidR="003B690B" w:rsidRPr="002773D1" w:rsidRDefault="003B690B" w:rsidP="003B690B">
      <w:r w:rsidRPr="002773D1">
        <w:t>Councils, and so local taxpayers, must meet the costs of dealing with questions and objections. In deciding whether to take your objection forward, one of a series of factors the auditor must take into account is the cost that will be involved. The auditor will only continue with the objection if it is in the public interest to do so. If you appeal to the courts, you might have to pay for the action yourself.</w:t>
      </w:r>
    </w:p>
    <w:p w14:paraId="3445E265" w14:textId="77777777" w:rsidR="003B690B" w:rsidRPr="008F6271" w:rsidRDefault="003B690B" w:rsidP="003B690B">
      <w:pPr>
        <w:spacing w:before="60" w:after="60" w:line="240" w:lineRule="auto"/>
        <w:jc w:val="both"/>
        <w:rPr>
          <w:rFonts w:cs="Arial"/>
          <w:snapToGrid w:val="0"/>
        </w:rPr>
      </w:pPr>
    </w:p>
    <w:p w14:paraId="780B1867" w14:textId="77777777" w:rsidR="003B690B" w:rsidRPr="002773D1" w:rsidRDefault="003B690B" w:rsidP="003B690B">
      <w:pPr>
        <w:rPr>
          <w:b/>
          <w:bCs/>
        </w:rPr>
      </w:pPr>
      <w:r w:rsidRPr="002773D1">
        <w:rPr>
          <w:b/>
          <w:bCs/>
        </w:rPr>
        <w:t>Who should you contact?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849"/>
      </w:tblGrid>
      <w:tr w:rsidR="003B690B" w:rsidRPr="008F6271" w14:paraId="006DDDDA" w14:textId="77777777" w:rsidTr="00B32BAE">
        <w:trPr>
          <w:trHeight w:val="1456"/>
        </w:trPr>
        <w:tc>
          <w:tcPr>
            <w:tcW w:w="5211" w:type="dxa"/>
          </w:tcPr>
          <w:p w14:paraId="5CB40DD8" w14:textId="77777777" w:rsidR="003B690B" w:rsidRPr="002773D1" w:rsidRDefault="003B690B" w:rsidP="00B32BAE">
            <w:r w:rsidRPr="002773D1">
              <w:t xml:space="preserve">For more detailed guidance on electors’ rights and the special powers of auditors, copies of the publication Council Accounts – a guide to your rights are available by calling the National Audit Office on 020 7798 7000 or downloading from the website </w:t>
            </w:r>
            <w:hyperlink r:id="rId21" w:history="1">
              <w:r w:rsidRPr="002773D1">
                <w:rPr>
                  <w:rStyle w:val="Hyperlink"/>
                </w:rPr>
                <w:t>https://www.nao.org.uk/</w:t>
              </w:r>
            </w:hyperlink>
            <w:r w:rsidRPr="002773D1">
              <w:t xml:space="preserve">  </w:t>
            </w:r>
          </w:p>
        </w:tc>
        <w:tc>
          <w:tcPr>
            <w:tcW w:w="4849" w:type="dxa"/>
          </w:tcPr>
          <w:p w14:paraId="0283FD00" w14:textId="77777777" w:rsidR="003B690B" w:rsidRPr="002773D1" w:rsidRDefault="003B690B" w:rsidP="00B32BAE">
            <w:r w:rsidRPr="002773D1">
              <w:t>If you wish to contact your Council’s appointed external auditor please write to:</w:t>
            </w:r>
          </w:p>
          <w:p w14:paraId="1C8DA133" w14:textId="2E9583AE" w:rsidR="003B690B" w:rsidRPr="002773D1" w:rsidRDefault="003B690B" w:rsidP="00B32BAE">
            <w:r>
              <w:t>Gavin Barker</w:t>
            </w:r>
            <w:r w:rsidRPr="002773D1">
              <w:t xml:space="preserve">, </w:t>
            </w:r>
            <w:r>
              <w:t>Engagement Lead</w:t>
            </w:r>
            <w:r w:rsidRPr="002773D1">
              <w:t xml:space="preserve">, </w:t>
            </w:r>
            <w:proofErr w:type="spellStart"/>
            <w:r>
              <w:t>Forvis</w:t>
            </w:r>
            <w:proofErr w:type="spellEnd"/>
            <w:r>
              <w:t xml:space="preserve"> </w:t>
            </w:r>
            <w:r w:rsidRPr="002773D1">
              <w:t xml:space="preserve">Mazars LLP, </w:t>
            </w:r>
            <w:hyperlink r:id="rId22" w:history="1">
              <w:r w:rsidRPr="002773D1">
                <w:rPr>
                  <w:rStyle w:val="Hyperlink"/>
                </w:rPr>
                <w:t>local.councils@mazars.co.uk</w:t>
              </w:r>
            </w:hyperlink>
          </w:p>
        </w:tc>
      </w:tr>
    </w:tbl>
    <w:p w14:paraId="230F95DD" w14:textId="77777777" w:rsidR="00A1609E" w:rsidRDefault="003B690B" w:rsidP="003B690B">
      <w:pPr>
        <w:pStyle w:val="Heading1"/>
        <w:rPr>
          <w:lang w:val="en-US"/>
        </w:rPr>
        <w:sectPr w:rsidR="00A1609E" w:rsidSect="00C91A28">
          <w:pgSz w:w="11906" w:h="16838"/>
          <w:pgMar w:top="1440" w:right="851" w:bottom="1440" w:left="851" w:header="1304" w:footer="567" w:gutter="0"/>
          <w:cols w:space="720"/>
          <w:docGrid w:linePitch="360"/>
        </w:sectPr>
      </w:pPr>
      <w:r>
        <w:rPr>
          <w:lang w:val="en-US"/>
        </w:rPr>
        <w:br w:type="page"/>
      </w:r>
    </w:p>
    <w:p w14:paraId="39C8AFF9" w14:textId="52747A77" w:rsidR="00C16CFC" w:rsidRPr="00C16CFC" w:rsidRDefault="00C16CFC" w:rsidP="00F00418">
      <w:pPr>
        <w:rPr>
          <w:b/>
          <w:bCs/>
          <w:color w:val="0072CE" w:themeColor="text2"/>
          <w:sz w:val="36"/>
          <w:szCs w:val="36"/>
          <w:lang w:val="en-US"/>
        </w:rPr>
      </w:pPr>
      <w:r w:rsidRPr="00C16CFC">
        <w:rPr>
          <w:b/>
          <w:bCs/>
          <w:color w:val="0072CE" w:themeColor="text2"/>
          <w:sz w:val="36"/>
          <w:szCs w:val="36"/>
          <w:lang w:val="en-US"/>
        </w:rPr>
        <w:lastRenderedPageBreak/>
        <w:t>Contacts</w:t>
      </w:r>
    </w:p>
    <w:p w14:paraId="6313C084" w14:textId="77777777" w:rsidR="00C16CFC" w:rsidRDefault="00C16CFC" w:rsidP="00F00418">
      <w:pPr>
        <w:rPr>
          <w:b/>
          <w:bCs/>
          <w:lang w:val="en-US"/>
        </w:rPr>
      </w:pPr>
    </w:p>
    <w:p w14:paraId="1A7471D8" w14:textId="77777777" w:rsidR="00E60B64" w:rsidRDefault="00E60B64" w:rsidP="00DD66A1">
      <w:pPr>
        <w:spacing w:line="240" w:lineRule="atLeast"/>
        <w:rPr>
          <w:lang w:val="en-US"/>
        </w:rPr>
      </w:pPr>
      <w:r>
        <w:rPr>
          <w:b/>
          <w:bCs/>
          <w:lang w:val="en-US"/>
        </w:rPr>
        <w:t>Limited Assurance Admin Team</w:t>
      </w:r>
      <w:r w:rsidR="00F00418">
        <w:rPr>
          <w:lang w:val="en-US"/>
        </w:rPr>
        <w:br/>
      </w:r>
      <w:proofErr w:type="spellStart"/>
      <w:r w:rsidR="004C54C7">
        <w:rPr>
          <w:lang w:val="en-US"/>
        </w:rPr>
        <w:t>Forvis</w:t>
      </w:r>
      <w:proofErr w:type="spellEnd"/>
      <w:r w:rsidR="004C54C7">
        <w:rPr>
          <w:lang w:val="en-US"/>
        </w:rPr>
        <w:t xml:space="preserve"> </w:t>
      </w:r>
      <w:r w:rsidR="00F00418">
        <w:rPr>
          <w:lang w:val="en-US"/>
        </w:rPr>
        <w:t>Mazars</w:t>
      </w:r>
    </w:p>
    <w:p w14:paraId="68778165" w14:textId="2D86ECC9" w:rsidR="00E60B64" w:rsidRDefault="00E60B64" w:rsidP="00DD66A1">
      <w:pPr>
        <w:spacing w:line="240" w:lineRule="atLeast"/>
        <w:rPr>
          <w:lang w:val="en-US"/>
        </w:rPr>
      </w:pPr>
      <w:r>
        <w:rPr>
          <w:lang w:val="en-US"/>
        </w:rPr>
        <w:t>Judith Hunter</w:t>
      </w:r>
      <w:r>
        <w:rPr>
          <w:lang w:val="en-US"/>
        </w:rPr>
        <w:br/>
        <w:t>Elaine Nicholson</w:t>
      </w:r>
      <w:r>
        <w:rPr>
          <w:lang w:val="en-US"/>
        </w:rPr>
        <w:br/>
      </w:r>
    </w:p>
    <w:p w14:paraId="07CD78B9" w14:textId="1CB052C6" w:rsidR="00F00418" w:rsidRDefault="00F00418" w:rsidP="00DD66A1">
      <w:pPr>
        <w:spacing w:line="240" w:lineRule="atLeast"/>
        <w:rPr>
          <w:lang w:val="en-US"/>
        </w:rPr>
      </w:pPr>
      <w:r>
        <w:rPr>
          <w:lang w:val="en-US"/>
        </w:rPr>
        <w:br/>
      </w:r>
      <w:r w:rsidR="00E60B64">
        <w:rPr>
          <w:lang w:val="en-US"/>
        </w:rPr>
        <w:t>local.councils</w:t>
      </w:r>
      <w:r>
        <w:rPr>
          <w:lang w:val="en-US"/>
        </w:rPr>
        <w:t>@mazars.co</w:t>
      </w:r>
      <w:r w:rsidR="00E60B64">
        <w:rPr>
          <w:lang w:val="en-US"/>
        </w:rPr>
        <w:t>.uk</w:t>
      </w:r>
    </w:p>
    <w:p w14:paraId="709D12D7" w14:textId="77777777" w:rsidR="00F00418" w:rsidRDefault="00F00418" w:rsidP="00DD66A1">
      <w:pPr>
        <w:spacing w:line="240" w:lineRule="atLeast"/>
        <w:rPr>
          <w:lang w:val="en-US"/>
        </w:rPr>
      </w:pPr>
    </w:p>
    <w:p w14:paraId="7B84EF56" w14:textId="77777777" w:rsidR="00A1609E" w:rsidRDefault="00A1609E" w:rsidP="00DD66A1">
      <w:pPr>
        <w:spacing w:line="240" w:lineRule="atLeast"/>
        <w:rPr>
          <w:lang w:val="en-US"/>
        </w:rPr>
      </w:pPr>
    </w:p>
    <w:p w14:paraId="3A43D998" w14:textId="77777777" w:rsidR="00A1609E" w:rsidRDefault="00A1609E" w:rsidP="00DD66A1">
      <w:pPr>
        <w:spacing w:line="240" w:lineRule="atLeast"/>
        <w:rPr>
          <w:lang w:val="en-US"/>
        </w:rPr>
      </w:pPr>
    </w:p>
    <w:p w14:paraId="7F32C5AD" w14:textId="77777777" w:rsidR="00A1609E" w:rsidRDefault="00A1609E" w:rsidP="00DD66A1">
      <w:pPr>
        <w:spacing w:line="240" w:lineRule="atLeast"/>
        <w:rPr>
          <w:lang w:val="en-US"/>
        </w:rPr>
      </w:pPr>
    </w:p>
    <w:p w14:paraId="158620D9" w14:textId="77777777" w:rsidR="00A1609E" w:rsidRDefault="00A1609E" w:rsidP="00DD66A1">
      <w:pPr>
        <w:spacing w:line="240" w:lineRule="atLeast"/>
        <w:rPr>
          <w:lang w:val="en-US"/>
        </w:rPr>
      </w:pPr>
    </w:p>
    <w:p w14:paraId="7E772CD7" w14:textId="77777777" w:rsidR="00A1609E" w:rsidRDefault="00A1609E" w:rsidP="00DD66A1">
      <w:pPr>
        <w:spacing w:line="240" w:lineRule="atLeast"/>
        <w:rPr>
          <w:lang w:val="en-US"/>
        </w:rPr>
      </w:pPr>
    </w:p>
    <w:p w14:paraId="4A8D7BC3" w14:textId="77777777" w:rsidR="00A1609E" w:rsidRDefault="00A1609E" w:rsidP="00DD66A1">
      <w:pPr>
        <w:spacing w:line="240" w:lineRule="atLeast"/>
        <w:rPr>
          <w:lang w:val="en-US"/>
        </w:rPr>
      </w:pPr>
    </w:p>
    <w:p w14:paraId="78AFB103" w14:textId="77777777" w:rsidR="00A1609E" w:rsidRDefault="00A1609E" w:rsidP="00DD66A1">
      <w:pPr>
        <w:spacing w:line="240" w:lineRule="atLeast"/>
        <w:rPr>
          <w:lang w:val="en-US"/>
        </w:rPr>
      </w:pPr>
    </w:p>
    <w:p w14:paraId="721F4C46" w14:textId="77777777" w:rsidR="00A1609E" w:rsidRDefault="00A1609E" w:rsidP="00DD66A1">
      <w:pPr>
        <w:spacing w:line="240" w:lineRule="atLeast"/>
        <w:rPr>
          <w:lang w:val="en-US"/>
        </w:rPr>
      </w:pPr>
    </w:p>
    <w:p w14:paraId="554F7730" w14:textId="77777777" w:rsidR="00A1609E" w:rsidRDefault="00A1609E" w:rsidP="00DD66A1">
      <w:pPr>
        <w:spacing w:line="240" w:lineRule="atLeast"/>
        <w:rPr>
          <w:lang w:val="en-US"/>
        </w:rPr>
      </w:pPr>
    </w:p>
    <w:p w14:paraId="594C8E75" w14:textId="77777777" w:rsidR="00A1609E" w:rsidRDefault="00A1609E" w:rsidP="00DD66A1">
      <w:pPr>
        <w:spacing w:line="240" w:lineRule="atLeast"/>
        <w:rPr>
          <w:lang w:val="en-US"/>
        </w:rPr>
      </w:pPr>
    </w:p>
    <w:p w14:paraId="54E8C6CD" w14:textId="77777777" w:rsidR="00F00418" w:rsidRDefault="00F00418" w:rsidP="00DD66A1">
      <w:pPr>
        <w:spacing w:line="240" w:lineRule="atLeast"/>
        <w:rPr>
          <w:lang w:val="en-US"/>
        </w:rPr>
      </w:pPr>
    </w:p>
    <w:p w14:paraId="011F9AB1" w14:textId="77777777" w:rsidR="006A34B0" w:rsidRPr="006A34B0" w:rsidRDefault="006A34B0" w:rsidP="006A34B0">
      <w:pPr>
        <w:rPr>
          <w:rFonts w:cstheme="minorHAnsi"/>
          <w:szCs w:val="20"/>
        </w:rPr>
      </w:pPr>
      <w:bookmarkStart w:id="65" w:name="_Hlk173225936"/>
      <w:proofErr w:type="spellStart"/>
      <w:r w:rsidRPr="006A34B0" w:rsidDel="00DF4872">
        <w:rPr>
          <w:rFonts w:cstheme="minorHAnsi"/>
          <w:szCs w:val="20"/>
        </w:rPr>
        <w:t>Forvis</w:t>
      </w:r>
      <w:proofErr w:type="spellEnd"/>
      <w:r w:rsidRPr="006A34B0" w:rsidDel="00DF4872">
        <w:rPr>
          <w:rFonts w:cstheme="minorHAnsi"/>
          <w:szCs w:val="20"/>
        </w:rPr>
        <w:t xml:space="preserve"> Mazars is the brand </w:t>
      </w:r>
      <w:r w:rsidRPr="006A34B0">
        <w:rPr>
          <w:rFonts w:cstheme="minorHAnsi"/>
          <w:szCs w:val="20"/>
        </w:rPr>
        <w:t xml:space="preserve">name for the </w:t>
      </w:r>
      <w:proofErr w:type="spellStart"/>
      <w:r w:rsidRPr="006A34B0">
        <w:rPr>
          <w:rFonts w:cstheme="minorHAnsi"/>
          <w:szCs w:val="20"/>
        </w:rPr>
        <w:t>Forvis</w:t>
      </w:r>
      <w:proofErr w:type="spellEnd"/>
      <w:r w:rsidRPr="006A34B0">
        <w:rPr>
          <w:rFonts w:cstheme="minorHAnsi"/>
          <w:szCs w:val="20"/>
        </w:rPr>
        <w:t xml:space="preserve"> Mazars Global network (</w:t>
      </w:r>
      <w:proofErr w:type="spellStart"/>
      <w:r w:rsidRPr="006A34B0">
        <w:rPr>
          <w:rFonts w:cstheme="minorHAnsi"/>
          <w:szCs w:val="20"/>
        </w:rPr>
        <w:t>Forvis</w:t>
      </w:r>
      <w:proofErr w:type="spellEnd"/>
      <w:r w:rsidRPr="006A34B0">
        <w:rPr>
          <w:rFonts w:cstheme="minorHAnsi"/>
          <w:szCs w:val="20"/>
        </w:rPr>
        <w:t xml:space="preserve"> Mazars Global Limited) and its two independent members: </w:t>
      </w:r>
      <w:proofErr w:type="spellStart"/>
      <w:r w:rsidRPr="006A34B0">
        <w:rPr>
          <w:rFonts w:cstheme="minorHAnsi"/>
          <w:szCs w:val="20"/>
        </w:rPr>
        <w:t>Forvis</w:t>
      </w:r>
      <w:proofErr w:type="spellEnd"/>
      <w:r w:rsidRPr="006A34B0">
        <w:rPr>
          <w:rFonts w:cstheme="minorHAnsi"/>
          <w:szCs w:val="20"/>
        </w:rPr>
        <w:t xml:space="preserve"> Mazars, LLP in the United States and </w:t>
      </w:r>
      <w:proofErr w:type="spellStart"/>
      <w:r w:rsidRPr="006A34B0">
        <w:rPr>
          <w:rFonts w:cstheme="minorHAnsi"/>
          <w:szCs w:val="20"/>
        </w:rPr>
        <w:t>Forvis</w:t>
      </w:r>
      <w:proofErr w:type="spellEnd"/>
      <w:r w:rsidRPr="006A34B0">
        <w:rPr>
          <w:rFonts w:cstheme="minorHAnsi"/>
          <w:szCs w:val="20"/>
        </w:rPr>
        <w:t xml:space="preserve"> Mazars Group SC, an internationally integrated partnership operating in over 100 countries and territories. </w:t>
      </w:r>
      <w:proofErr w:type="spellStart"/>
      <w:r w:rsidRPr="006A34B0">
        <w:rPr>
          <w:rFonts w:cstheme="minorHAnsi"/>
          <w:szCs w:val="20"/>
        </w:rPr>
        <w:t>Forvis</w:t>
      </w:r>
      <w:proofErr w:type="spellEnd"/>
      <w:r w:rsidRPr="006A34B0">
        <w:rPr>
          <w:rFonts w:cstheme="minorHAnsi"/>
          <w:szCs w:val="20"/>
        </w:rPr>
        <w:t xml:space="preserve"> Mazars Global Limited is a UK private company limited by guarantee and does not provide any services to clients. </w:t>
      </w:r>
      <w:proofErr w:type="spellStart"/>
      <w:r w:rsidRPr="006A34B0">
        <w:rPr>
          <w:rFonts w:cstheme="minorHAnsi"/>
          <w:szCs w:val="20"/>
        </w:rPr>
        <w:t>Forvis</w:t>
      </w:r>
      <w:proofErr w:type="spellEnd"/>
      <w:r w:rsidRPr="006A34B0">
        <w:rPr>
          <w:rFonts w:cstheme="minorHAnsi"/>
          <w:szCs w:val="20"/>
        </w:rPr>
        <w:t xml:space="preserve"> Mazars LLP is the UK firm of </w:t>
      </w:r>
      <w:proofErr w:type="spellStart"/>
      <w:r w:rsidRPr="006A34B0">
        <w:rPr>
          <w:rFonts w:cstheme="minorHAnsi"/>
          <w:szCs w:val="20"/>
        </w:rPr>
        <w:t>Forvis</w:t>
      </w:r>
      <w:proofErr w:type="spellEnd"/>
      <w:r w:rsidRPr="006A34B0">
        <w:rPr>
          <w:rFonts w:cstheme="minorHAnsi"/>
          <w:szCs w:val="20"/>
        </w:rPr>
        <w:t xml:space="preserve"> Mazars Group.</w:t>
      </w:r>
    </w:p>
    <w:bookmarkEnd w:id="65"/>
    <w:p w14:paraId="347E2136" w14:textId="77777777" w:rsidR="00DD66A1" w:rsidRPr="006A34B0" w:rsidRDefault="00DD66A1" w:rsidP="00491B11">
      <w:pPr>
        <w:spacing w:line="300" w:lineRule="atLeast"/>
      </w:pPr>
    </w:p>
    <w:p w14:paraId="65CCF533" w14:textId="77777777" w:rsidR="00F00418" w:rsidRPr="00DD66A1" w:rsidRDefault="00DD66A1" w:rsidP="00491B11">
      <w:pPr>
        <w:spacing w:line="300" w:lineRule="atLeast"/>
        <w:rPr>
          <w:b/>
          <w:bCs/>
          <w:lang w:val="en-US"/>
        </w:rPr>
      </w:pPr>
      <w:r w:rsidRPr="00DD66A1">
        <w:rPr>
          <w:b/>
          <w:bCs/>
        </w:rPr>
        <w:t>Visit forvismazars.com/global to learn more about the global network.</w:t>
      </w:r>
    </w:p>
    <w:p w14:paraId="02E7900B" w14:textId="77777777" w:rsidR="0017015E" w:rsidRPr="00922AD0" w:rsidRDefault="0017015E" w:rsidP="00426FEF">
      <w:pPr>
        <w:pStyle w:val="Heading1"/>
      </w:pPr>
    </w:p>
    <w:sectPr w:rsidR="0017015E" w:rsidRPr="00922AD0" w:rsidSect="00A1609E">
      <w:pgSz w:w="11906" w:h="16838"/>
      <w:pgMar w:top="1440" w:right="851" w:bottom="1440" w:left="851" w:header="1304" w:footer="56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17D27" w14:textId="77777777" w:rsidR="00ED042A" w:rsidRPr="00223C7E" w:rsidRDefault="00ED042A" w:rsidP="00B14D0B">
      <w:pPr>
        <w:spacing w:after="0" w:line="240" w:lineRule="auto"/>
      </w:pPr>
      <w:r w:rsidRPr="00223C7E">
        <w:separator/>
      </w:r>
    </w:p>
  </w:endnote>
  <w:endnote w:type="continuationSeparator" w:id="0">
    <w:p w14:paraId="4F7CB8A2" w14:textId="77777777" w:rsidR="00ED042A" w:rsidRPr="00223C7E" w:rsidRDefault="00ED042A" w:rsidP="00B14D0B">
      <w:pPr>
        <w:spacing w:after="0" w:line="240" w:lineRule="auto"/>
      </w:pPr>
      <w:r w:rsidRPr="00223C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5239" w14:textId="06E82711" w:rsidR="00DA4C02" w:rsidRPr="00223C7E" w:rsidRDefault="00EE3FDC" w:rsidP="00DA4C02">
    <w:pPr>
      <w:pStyle w:val="Footer"/>
      <w:tabs>
        <w:tab w:val="clear" w:pos="4680"/>
        <w:tab w:val="clear" w:pos="9360"/>
        <w:tab w:val="decimal" w:pos="9072"/>
        <w:tab w:val="right" w:pos="10204"/>
      </w:tabs>
    </w:pPr>
    <w:r>
      <w:t xml:space="preserve">Guidance Document – AGAR Form </w:t>
    </w:r>
    <w:r w:rsidR="008119A2">
      <w:t>3</w:t>
    </w:r>
    <w:r w:rsidR="00E25F98">
      <w:t xml:space="preserve">                                                        </w:t>
    </w:r>
    <w:proofErr w:type="spellStart"/>
    <w:r w:rsidR="00DA4C02" w:rsidRPr="00223C7E">
      <w:t>Forvis</w:t>
    </w:r>
    <w:proofErr w:type="spellEnd"/>
    <w:r w:rsidR="00DA4C02" w:rsidRPr="00223C7E">
      <w:t xml:space="preserve"> Mazars</w:t>
    </w:r>
    <w:r w:rsidR="00DA4C02" w:rsidRPr="00223C7E">
      <w:tab/>
    </w:r>
    <w:sdt>
      <w:sdtPr>
        <w:id w:val="-426733563"/>
        <w:docPartObj>
          <w:docPartGallery w:val="Page Numbers (Bottom of Page)"/>
          <w:docPartUnique/>
        </w:docPartObj>
      </w:sdtPr>
      <w:sdtContent>
        <w:r w:rsidR="00DA4C02" w:rsidRPr="00223C7E">
          <w:fldChar w:fldCharType="begin"/>
        </w:r>
        <w:r w:rsidR="00DA4C02" w:rsidRPr="00223C7E">
          <w:instrText xml:space="preserve"> PAGE   \* MERGEFORMAT </w:instrText>
        </w:r>
        <w:r w:rsidR="00DA4C02" w:rsidRPr="00223C7E">
          <w:fldChar w:fldCharType="separate"/>
        </w:r>
        <w:r w:rsidR="00DA4C02" w:rsidRPr="00223C7E">
          <w:t>2</w:t>
        </w:r>
        <w:r w:rsidR="00DA4C02" w:rsidRPr="00223C7E">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923A8" w14:textId="77777777" w:rsidR="00ED042A" w:rsidRPr="00223C7E" w:rsidRDefault="00ED042A" w:rsidP="00B14D0B">
      <w:pPr>
        <w:spacing w:after="0" w:line="240" w:lineRule="auto"/>
      </w:pPr>
      <w:r w:rsidRPr="00223C7E">
        <w:separator/>
      </w:r>
    </w:p>
  </w:footnote>
  <w:footnote w:type="continuationSeparator" w:id="0">
    <w:p w14:paraId="13CB22E6" w14:textId="77777777" w:rsidR="00ED042A" w:rsidRPr="00223C7E" w:rsidRDefault="00ED042A" w:rsidP="00B14D0B">
      <w:pPr>
        <w:spacing w:after="0" w:line="240" w:lineRule="auto"/>
      </w:pPr>
      <w:r w:rsidRPr="00223C7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6D2"/>
    <w:multiLevelType w:val="hybridMultilevel"/>
    <w:tmpl w:val="2DCA0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D74A2"/>
    <w:multiLevelType w:val="hybridMultilevel"/>
    <w:tmpl w:val="7A9AF91C"/>
    <w:lvl w:ilvl="0" w:tplc="8A545EAA">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4C4B9A"/>
    <w:multiLevelType w:val="hybridMultilevel"/>
    <w:tmpl w:val="102A8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5D526C"/>
    <w:multiLevelType w:val="multilevel"/>
    <w:tmpl w:val="BCD6D848"/>
    <w:lvl w:ilvl="0">
      <w:start w:val="1"/>
      <w:numFmt w:val="bullet"/>
      <w:pStyle w:val="9ptarialbullet"/>
      <w:lvlText w:val=""/>
      <w:lvlJc w:val="left"/>
      <w:pPr>
        <w:ind w:left="567" w:hanging="283"/>
      </w:pPr>
      <w:rPr>
        <w:rFonts w:ascii="Symbol" w:hAnsi="Symbol" w:hint="default"/>
      </w:rPr>
    </w:lvl>
    <w:lvl w:ilvl="1">
      <w:start w:val="1"/>
      <w:numFmt w:val="bullet"/>
      <w:lvlText w:val=""/>
      <w:lvlJc w:val="left"/>
      <w:pPr>
        <w:ind w:left="851" w:hanging="283"/>
      </w:pPr>
      <w:rPr>
        <w:rFonts w:ascii="Symbol" w:hAnsi="Symbol" w:hint="default"/>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Wingdings" w:hAnsi="Wingdings" w:hint="default"/>
      </w:rPr>
    </w:lvl>
  </w:abstractNum>
  <w:abstractNum w:abstractNumId="4" w15:restartNumberingAfterBreak="0">
    <w:nsid w:val="1ED806E0"/>
    <w:multiLevelType w:val="hybridMultilevel"/>
    <w:tmpl w:val="EA8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FC1D84"/>
    <w:multiLevelType w:val="hybridMultilevel"/>
    <w:tmpl w:val="7CC63F1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93723"/>
    <w:multiLevelType w:val="hybridMultilevel"/>
    <w:tmpl w:val="9BD236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A42489"/>
    <w:multiLevelType w:val="multilevel"/>
    <w:tmpl w:val="D88C304E"/>
    <w:lvl w:ilvl="0">
      <w:start w:val="1"/>
      <w:numFmt w:val="bullet"/>
      <w:lvlText w:val=""/>
      <w:lvlJc w:val="left"/>
      <w:pPr>
        <w:tabs>
          <w:tab w:val="num" w:pos="757"/>
        </w:tabs>
        <w:ind w:left="757" w:hanging="17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AFC1A20"/>
    <w:multiLevelType w:val="hybridMultilevel"/>
    <w:tmpl w:val="5290E1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B32093"/>
    <w:multiLevelType w:val="hybridMultilevel"/>
    <w:tmpl w:val="C3D6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431887"/>
    <w:multiLevelType w:val="hybridMultilevel"/>
    <w:tmpl w:val="46FC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570742"/>
    <w:multiLevelType w:val="hybridMultilevel"/>
    <w:tmpl w:val="2736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A91146"/>
    <w:multiLevelType w:val="hybridMultilevel"/>
    <w:tmpl w:val="F0A8E2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791DA7"/>
    <w:multiLevelType w:val="hybridMultilevel"/>
    <w:tmpl w:val="8B70B468"/>
    <w:lvl w:ilvl="0" w:tplc="C2B421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201BCB"/>
    <w:multiLevelType w:val="hybridMultilevel"/>
    <w:tmpl w:val="A9664704"/>
    <w:lvl w:ilvl="0" w:tplc="81727624">
      <w:start w:val="4"/>
      <w:numFmt w:val="decimal"/>
      <w:lvlText w:val="%1."/>
      <w:lvlJc w:val="left"/>
      <w:pPr>
        <w:tabs>
          <w:tab w:val="num" w:pos="361"/>
        </w:tabs>
        <w:ind w:left="361" w:hanging="360"/>
      </w:pPr>
      <w:rPr>
        <w:rFonts w:hint="default"/>
      </w:rPr>
    </w:lvl>
    <w:lvl w:ilvl="1" w:tplc="08090019" w:tentative="1">
      <w:start w:val="1"/>
      <w:numFmt w:val="lowerLetter"/>
      <w:lvlText w:val="%2."/>
      <w:lvlJc w:val="left"/>
      <w:pPr>
        <w:tabs>
          <w:tab w:val="num" w:pos="1081"/>
        </w:tabs>
        <w:ind w:left="1081" w:hanging="360"/>
      </w:pPr>
    </w:lvl>
    <w:lvl w:ilvl="2" w:tplc="0809001B" w:tentative="1">
      <w:start w:val="1"/>
      <w:numFmt w:val="lowerRoman"/>
      <w:lvlText w:val="%3."/>
      <w:lvlJc w:val="right"/>
      <w:pPr>
        <w:tabs>
          <w:tab w:val="num" w:pos="1801"/>
        </w:tabs>
        <w:ind w:left="1801" w:hanging="180"/>
      </w:pPr>
    </w:lvl>
    <w:lvl w:ilvl="3" w:tplc="0809000F" w:tentative="1">
      <w:start w:val="1"/>
      <w:numFmt w:val="decimal"/>
      <w:lvlText w:val="%4."/>
      <w:lvlJc w:val="left"/>
      <w:pPr>
        <w:tabs>
          <w:tab w:val="num" w:pos="2521"/>
        </w:tabs>
        <w:ind w:left="2521" w:hanging="360"/>
      </w:pPr>
    </w:lvl>
    <w:lvl w:ilvl="4" w:tplc="08090019" w:tentative="1">
      <w:start w:val="1"/>
      <w:numFmt w:val="lowerLetter"/>
      <w:lvlText w:val="%5."/>
      <w:lvlJc w:val="left"/>
      <w:pPr>
        <w:tabs>
          <w:tab w:val="num" w:pos="3241"/>
        </w:tabs>
        <w:ind w:left="3241" w:hanging="360"/>
      </w:pPr>
    </w:lvl>
    <w:lvl w:ilvl="5" w:tplc="0809001B" w:tentative="1">
      <w:start w:val="1"/>
      <w:numFmt w:val="lowerRoman"/>
      <w:lvlText w:val="%6."/>
      <w:lvlJc w:val="right"/>
      <w:pPr>
        <w:tabs>
          <w:tab w:val="num" w:pos="3961"/>
        </w:tabs>
        <w:ind w:left="3961" w:hanging="180"/>
      </w:pPr>
    </w:lvl>
    <w:lvl w:ilvl="6" w:tplc="0809000F" w:tentative="1">
      <w:start w:val="1"/>
      <w:numFmt w:val="decimal"/>
      <w:lvlText w:val="%7."/>
      <w:lvlJc w:val="left"/>
      <w:pPr>
        <w:tabs>
          <w:tab w:val="num" w:pos="4681"/>
        </w:tabs>
        <w:ind w:left="4681" w:hanging="360"/>
      </w:pPr>
    </w:lvl>
    <w:lvl w:ilvl="7" w:tplc="08090019" w:tentative="1">
      <w:start w:val="1"/>
      <w:numFmt w:val="lowerLetter"/>
      <w:lvlText w:val="%8."/>
      <w:lvlJc w:val="left"/>
      <w:pPr>
        <w:tabs>
          <w:tab w:val="num" w:pos="5401"/>
        </w:tabs>
        <w:ind w:left="5401" w:hanging="360"/>
      </w:pPr>
    </w:lvl>
    <w:lvl w:ilvl="8" w:tplc="0809001B" w:tentative="1">
      <w:start w:val="1"/>
      <w:numFmt w:val="lowerRoman"/>
      <w:lvlText w:val="%9."/>
      <w:lvlJc w:val="right"/>
      <w:pPr>
        <w:tabs>
          <w:tab w:val="num" w:pos="6121"/>
        </w:tabs>
        <w:ind w:left="6121" w:hanging="180"/>
      </w:pPr>
    </w:lvl>
  </w:abstractNum>
  <w:abstractNum w:abstractNumId="15" w15:restartNumberingAfterBreak="0">
    <w:nsid w:val="65BD3F1B"/>
    <w:multiLevelType w:val="hybridMultilevel"/>
    <w:tmpl w:val="D520BF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060A26"/>
    <w:multiLevelType w:val="multilevel"/>
    <w:tmpl w:val="DBFAA608"/>
    <w:lvl w:ilvl="0">
      <w:start w:val="1"/>
      <w:numFmt w:val="bullet"/>
      <w:pStyle w:val="ListBullet"/>
      <w:lvlText w:val=""/>
      <w:lvlJc w:val="left"/>
      <w:pPr>
        <w:tabs>
          <w:tab w:val="num" w:pos="1728"/>
        </w:tabs>
        <w:ind w:left="432" w:hanging="288"/>
      </w:pPr>
      <w:rPr>
        <w:rFonts w:ascii="Wingdings" w:hAnsi="Wingdings" w:hint="default"/>
        <w:color w:val="0072CE" w:themeColor="text2"/>
      </w:rPr>
    </w:lvl>
    <w:lvl w:ilvl="1">
      <w:start w:val="1"/>
      <w:numFmt w:val="bullet"/>
      <w:lvlText w:val="̵"/>
      <w:lvlJc w:val="left"/>
      <w:pPr>
        <w:tabs>
          <w:tab w:val="num" w:pos="2448"/>
        </w:tabs>
        <w:ind w:left="1152" w:hanging="288"/>
      </w:pPr>
      <w:rPr>
        <w:rFonts w:ascii="Arial Bold" w:hAnsi="Arial Bold" w:hint="default"/>
        <w:b/>
        <w:i w:val="0"/>
        <w:color w:val="0072CE" w:themeColor="text2"/>
      </w:rPr>
    </w:lvl>
    <w:lvl w:ilvl="2">
      <w:start w:val="1"/>
      <w:numFmt w:val="bullet"/>
      <w:lvlText w:val=""/>
      <w:lvlJc w:val="left"/>
      <w:pPr>
        <w:tabs>
          <w:tab w:val="num" w:pos="3168"/>
        </w:tabs>
        <w:ind w:left="1872" w:hanging="288"/>
      </w:pPr>
      <w:rPr>
        <w:rFonts w:ascii="Wingdings" w:hAnsi="Wingdings" w:hint="default"/>
        <w:color w:val="0072CE" w:themeColor="text2"/>
      </w:rPr>
    </w:lvl>
    <w:lvl w:ilvl="3">
      <w:start w:val="1"/>
      <w:numFmt w:val="bullet"/>
      <w:lvlText w:val="-"/>
      <w:lvlJc w:val="left"/>
      <w:pPr>
        <w:tabs>
          <w:tab w:val="num" w:pos="3888"/>
        </w:tabs>
        <w:ind w:left="2592" w:hanging="288"/>
      </w:pPr>
      <w:rPr>
        <w:rFonts w:ascii="Arial Bold" w:hAnsi="Arial Bold" w:hint="default"/>
        <w:b/>
        <w:i w:val="0"/>
        <w:color w:val="0072CE" w:themeColor="text2"/>
      </w:rPr>
    </w:lvl>
    <w:lvl w:ilvl="4">
      <w:start w:val="1"/>
      <w:numFmt w:val="bullet"/>
      <w:lvlText w:val=""/>
      <w:lvlJc w:val="left"/>
      <w:pPr>
        <w:tabs>
          <w:tab w:val="num" w:pos="4608"/>
        </w:tabs>
        <w:ind w:left="3312" w:hanging="288"/>
      </w:pPr>
      <w:rPr>
        <w:rFonts w:ascii="Wingdings" w:hAnsi="Wingdings" w:hint="default"/>
        <w:color w:val="0072CE" w:themeColor="text2"/>
      </w:rPr>
    </w:lvl>
    <w:lvl w:ilvl="5">
      <w:start w:val="1"/>
      <w:numFmt w:val="bullet"/>
      <w:lvlText w:val="-"/>
      <w:lvlJc w:val="left"/>
      <w:pPr>
        <w:tabs>
          <w:tab w:val="num" w:pos="5328"/>
        </w:tabs>
        <w:ind w:left="4032" w:hanging="288"/>
      </w:pPr>
      <w:rPr>
        <w:rFonts w:ascii="Arial Bold" w:hAnsi="Arial Bold" w:hint="default"/>
        <w:b/>
        <w:i w:val="0"/>
        <w:color w:val="0072CE" w:themeColor="text2"/>
      </w:rPr>
    </w:lvl>
    <w:lvl w:ilvl="6">
      <w:start w:val="1"/>
      <w:numFmt w:val="bullet"/>
      <w:lvlText w:val=""/>
      <w:lvlJc w:val="left"/>
      <w:pPr>
        <w:tabs>
          <w:tab w:val="num" w:pos="6048"/>
        </w:tabs>
        <w:ind w:left="4752" w:hanging="288"/>
      </w:pPr>
      <w:rPr>
        <w:rFonts w:ascii="Symbol" w:hAnsi="Symbol" w:hint="default"/>
        <w:color w:val="0072CE" w:themeColor="text2"/>
      </w:rPr>
    </w:lvl>
    <w:lvl w:ilvl="7">
      <w:start w:val="1"/>
      <w:numFmt w:val="bullet"/>
      <w:lvlText w:val="-"/>
      <w:lvlJc w:val="left"/>
      <w:pPr>
        <w:tabs>
          <w:tab w:val="num" w:pos="6768"/>
        </w:tabs>
        <w:ind w:left="5472" w:hanging="288"/>
      </w:pPr>
      <w:rPr>
        <w:rFonts w:ascii="Arial Bold" w:hAnsi="Arial Bold" w:hint="default"/>
        <w:b/>
        <w:i w:val="0"/>
        <w:color w:val="0072CE" w:themeColor="text2"/>
      </w:rPr>
    </w:lvl>
    <w:lvl w:ilvl="8">
      <w:start w:val="1"/>
      <w:numFmt w:val="bullet"/>
      <w:lvlText w:val=""/>
      <w:lvlJc w:val="left"/>
      <w:pPr>
        <w:tabs>
          <w:tab w:val="num" w:pos="7488"/>
        </w:tabs>
        <w:ind w:left="6192" w:hanging="288"/>
      </w:pPr>
      <w:rPr>
        <w:rFonts w:ascii="Wingdings" w:hAnsi="Wingdings" w:hint="default"/>
        <w:b/>
        <w:i w:val="0"/>
        <w:color w:val="0072CE" w:themeColor="text2"/>
      </w:rPr>
    </w:lvl>
  </w:abstractNum>
  <w:num w:numId="1" w16cid:durableId="1138297867">
    <w:abstractNumId w:val="16"/>
  </w:num>
  <w:num w:numId="2" w16cid:durableId="222720861">
    <w:abstractNumId w:val="3"/>
  </w:num>
  <w:num w:numId="3" w16cid:durableId="776411543">
    <w:abstractNumId w:val="4"/>
  </w:num>
  <w:num w:numId="4" w16cid:durableId="2044090504">
    <w:abstractNumId w:val="1"/>
  </w:num>
  <w:num w:numId="5" w16cid:durableId="1111247525">
    <w:abstractNumId w:val="7"/>
  </w:num>
  <w:num w:numId="6" w16cid:durableId="780690018">
    <w:abstractNumId w:val="14"/>
  </w:num>
  <w:num w:numId="7" w16cid:durableId="86318236">
    <w:abstractNumId w:val="12"/>
  </w:num>
  <w:num w:numId="8" w16cid:durableId="1264921783">
    <w:abstractNumId w:val="6"/>
  </w:num>
  <w:num w:numId="9" w16cid:durableId="699941510">
    <w:abstractNumId w:val="11"/>
  </w:num>
  <w:num w:numId="10" w16cid:durableId="1812479525">
    <w:abstractNumId w:val="2"/>
  </w:num>
  <w:num w:numId="11" w16cid:durableId="122115660">
    <w:abstractNumId w:val="0"/>
  </w:num>
  <w:num w:numId="12" w16cid:durableId="1508521608">
    <w:abstractNumId w:val="13"/>
  </w:num>
  <w:num w:numId="13" w16cid:durableId="510338325">
    <w:abstractNumId w:val="10"/>
  </w:num>
  <w:num w:numId="14" w16cid:durableId="1124495138">
    <w:abstractNumId w:val="9"/>
  </w:num>
  <w:num w:numId="15" w16cid:durableId="186144398">
    <w:abstractNumId w:val="5"/>
  </w:num>
  <w:num w:numId="16" w16cid:durableId="1481270062">
    <w:abstractNumId w:val="8"/>
  </w:num>
  <w:num w:numId="17" w16cid:durableId="72865431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ED"/>
    <w:rsid w:val="000030DC"/>
    <w:rsid w:val="00021F0A"/>
    <w:rsid w:val="000277AB"/>
    <w:rsid w:val="00037709"/>
    <w:rsid w:val="00080CCD"/>
    <w:rsid w:val="000923BF"/>
    <w:rsid w:val="00093395"/>
    <w:rsid w:val="00093E99"/>
    <w:rsid w:val="00097E9E"/>
    <w:rsid w:val="000A5488"/>
    <w:rsid w:val="000A6240"/>
    <w:rsid w:val="000C6E1B"/>
    <w:rsid w:val="000D5824"/>
    <w:rsid w:val="000E12E4"/>
    <w:rsid w:val="000F05FC"/>
    <w:rsid w:val="000F176B"/>
    <w:rsid w:val="001057B7"/>
    <w:rsid w:val="00117DA9"/>
    <w:rsid w:val="00122822"/>
    <w:rsid w:val="0017015E"/>
    <w:rsid w:val="00173980"/>
    <w:rsid w:val="0018423E"/>
    <w:rsid w:val="001A4705"/>
    <w:rsid w:val="001A47E7"/>
    <w:rsid w:val="001B5B20"/>
    <w:rsid w:val="001B60AE"/>
    <w:rsid w:val="001C38E3"/>
    <w:rsid w:val="001C75FB"/>
    <w:rsid w:val="001D41AB"/>
    <w:rsid w:val="001E0740"/>
    <w:rsid w:val="00202649"/>
    <w:rsid w:val="00207E46"/>
    <w:rsid w:val="0021018F"/>
    <w:rsid w:val="00223C7E"/>
    <w:rsid w:val="00232528"/>
    <w:rsid w:val="00241CC7"/>
    <w:rsid w:val="00250B89"/>
    <w:rsid w:val="002647C6"/>
    <w:rsid w:val="00266555"/>
    <w:rsid w:val="00273605"/>
    <w:rsid w:val="00275D39"/>
    <w:rsid w:val="002850BD"/>
    <w:rsid w:val="00290B0C"/>
    <w:rsid w:val="00294508"/>
    <w:rsid w:val="002B077F"/>
    <w:rsid w:val="002B5848"/>
    <w:rsid w:val="002C5583"/>
    <w:rsid w:val="002C6A79"/>
    <w:rsid w:val="002D1D56"/>
    <w:rsid w:val="002D5B31"/>
    <w:rsid w:val="002D7C21"/>
    <w:rsid w:val="002E6BD9"/>
    <w:rsid w:val="002F0530"/>
    <w:rsid w:val="002F5A17"/>
    <w:rsid w:val="002F7424"/>
    <w:rsid w:val="00305912"/>
    <w:rsid w:val="00311A6B"/>
    <w:rsid w:val="00320CE5"/>
    <w:rsid w:val="00342942"/>
    <w:rsid w:val="00347135"/>
    <w:rsid w:val="00365C62"/>
    <w:rsid w:val="003721AA"/>
    <w:rsid w:val="00374919"/>
    <w:rsid w:val="00384DCD"/>
    <w:rsid w:val="00394B43"/>
    <w:rsid w:val="003A06C3"/>
    <w:rsid w:val="003A6210"/>
    <w:rsid w:val="003B18A7"/>
    <w:rsid w:val="003B2B58"/>
    <w:rsid w:val="003B690B"/>
    <w:rsid w:val="003D0BD7"/>
    <w:rsid w:val="003F069D"/>
    <w:rsid w:val="00426CFF"/>
    <w:rsid w:val="00426FEF"/>
    <w:rsid w:val="004448D4"/>
    <w:rsid w:val="0045289C"/>
    <w:rsid w:val="004536A2"/>
    <w:rsid w:val="00470389"/>
    <w:rsid w:val="004760C2"/>
    <w:rsid w:val="0047693D"/>
    <w:rsid w:val="00491B11"/>
    <w:rsid w:val="004A2D33"/>
    <w:rsid w:val="004A70A5"/>
    <w:rsid w:val="004C54C7"/>
    <w:rsid w:val="004D6C84"/>
    <w:rsid w:val="004E3C76"/>
    <w:rsid w:val="005064A3"/>
    <w:rsid w:val="00520350"/>
    <w:rsid w:val="0055696D"/>
    <w:rsid w:val="00566D87"/>
    <w:rsid w:val="00575032"/>
    <w:rsid w:val="005823FA"/>
    <w:rsid w:val="00590619"/>
    <w:rsid w:val="00592B1B"/>
    <w:rsid w:val="00594534"/>
    <w:rsid w:val="005B30EB"/>
    <w:rsid w:val="005B5E8B"/>
    <w:rsid w:val="005C63B7"/>
    <w:rsid w:val="005D0071"/>
    <w:rsid w:val="005F5ED8"/>
    <w:rsid w:val="0061062A"/>
    <w:rsid w:val="00635457"/>
    <w:rsid w:val="00640888"/>
    <w:rsid w:val="00652DD1"/>
    <w:rsid w:val="00654A35"/>
    <w:rsid w:val="00677E39"/>
    <w:rsid w:val="0069307A"/>
    <w:rsid w:val="006954E9"/>
    <w:rsid w:val="00695CE6"/>
    <w:rsid w:val="006A34B0"/>
    <w:rsid w:val="006A5A22"/>
    <w:rsid w:val="006B4ABB"/>
    <w:rsid w:val="006C0D48"/>
    <w:rsid w:val="006C77A8"/>
    <w:rsid w:val="006E5CBF"/>
    <w:rsid w:val="006F2FB4"/>
    <w:rsid w:val="00712002"/>
    <w:rsid w:val="00743A3F"/>
    <w:rsid w:val="00765F7E"/>
    <w:rsid w:val="007661E5"/>
    <w:rsid w:val="00767D10"/>
    <w:rsid w:val="007802C4"/>
    <w:rsid w:val="0078766D"/>
    <w:rsid w:val="00787828"/>
    <w:rsid w:val="007975DD"/>
    <w:rsid w:val="007A0ACF"/>
    <w:rsid w:val="007A470A"/>
    <w:rsid w:val="007A6899"/>
    <w:rsid w:val="007D4321"/>
    <w:rsid w:val="007E31CC"/>
    <w:rsid w:val="007E4B57"/>
    <w:rsid w:val="008023FE"/>
    <w:rsid w:val="008041BB"/>
    <w:rsid w:val="008119A2"/>
    <w:rsid w:val="00811E71"/>
    <w:rsid w:val="0081450B"/>
    <w:rsid w:val="0082219B"/>
    <w:rsid w:val="00833C8A"/>
    <w:rsid w:val="00835430"/>
    <w:rsid w:val="0083789B"/>
    <w:rsid w:val="00864EC8"/>
    <w:rsid w:val="00867C3A"/>
    <w:rsid w:val="0089020D"/>
    <w:rsid w:val="008B10F4"/>
    <w:rsid w:val="008C2DDA"/>
    <w:rsid w:val="008E50C7"/>
    <w:rsid w:val="008E5609"/>
    <w:rsid w:val="009027BC"/>
    <w:rsid w:val="009123AA"/>
    <w:rsid w:val="00920AC4"/>
    <w:rsid w:val="009225A5"/>
    <w:rsid w:val="00922AD0"/>
    <w:rsid w:val="00941EE4"/>
    <w:rsid w:val="0096644E"/>
    <w:rsid w:val="00983448"/>
    <w:rsid w:val="00995A93"/>
    <w:rsid w:val="009A301E"/>
    <w:rsid w:val="009A366A"/>
    <w:rsid w:val="009A3CC3"/>
    <w:rsid w:val="009A5AF8"/>
    <w:rsid w:val="009A7D8A"/>
    <w:rsid w:val="009B3BC5"/>
    <w:rsid w:val="009C64DD"/>
    <w:rsid w:val="009D05ED"/>
    <w:rsid w:val="009E4AB1"/>
    <w:rsid w:val="009F2399"/>
    <w:rsid w:val="00A078CA"/>
    <w:rsid w:val="00A1046C"/>
    <w:rsid w:val="00A126E4"/>
    <w:rsid w:val="00A1609E"/>
    <w:rsid w:val="00A20922"/>
    <w:rsid w:val="00A31241"/>
    <w:rsid w:val="00A44622"/>
    <w:rsid w:val="00A5137C"/>
    <w:rsid w:val="00A5646A"/>
    <w:rsid w:val="00A609C4"/>
    <w:rsid w:val="00A65EA5"/>
    <w:rsid w:val="00A91A07"/>
    <w:rsid w:val="00AD2DF0"/>
    <w:rsid w:val="00B01BEC"/>
    <w:rsid w:val="00B04670"/>
    <w:rsid w:val="00B10486"/>
    <w:rsid w:val="00B14D0B"/>
    <w:rsid w:val="00B17251"/>
    <w:rsid w:val="00B6021A"/>
    <w:rsid w:val="00B61099"/>
    <w:rsid w:val="00B620E5"/>
    <w:rsid w:val="00B63B58"/>
    <w:rsid w:val="00B80BE9"/>
    <w:rsid w:val="00BB2BF1"/>
    <w:rsid w:val="00BB58D9"/>
    <w:rsid w:val="00BC1F94"/>
    <w:rsid w:val="00BC276E"/>
    <w:rsid w:val="00BC4570"/>
    <w:rsid w:val="00BC57AB"/>
    <w:rsid w:val="00BD6547"/>
    <w:rsid w:val="00BE7678"/>
    <w:rsid w:val="00C11417"/>
    <w:rsid w:val="00C16CFC"/>
    <w:rsid w:val="00C53B32"/>
    <w:rsid w:val="00C653DF"/>
    <w:rsid w:val="00C73756"/>
    <w:rsid w:val="00C846B0"/>
    <w:rsid w:val="00C91A28"/>
    <w:rsid w:val="00CA007E"/>
    <w:rsid w:val="00CA46C4"/>
    <w:rsid w:val="00CA76A6"/>
    <w:rsid w:val="00CD7ADD"/>
    <w:rsid w:val="00CF7865"/>
    <w:rsid w:val="00D11437"/>
    <w:rsid w:val="00D13899"/>
    <w:rsid w:val="00D15A10"/>
    <w:rsid w:val="00D23782"/>
    <w:rsid w:val="00D43780"/>
    <w:rsid w:val="00D45CAF"/>
    <w:rsid w:val="00D50134"/>
    <w:rsid w:val="00DA453D"/>
    <w:rsid w:val="00DA4C02"/>
    <w:rsid w:val="00DC36C1"/>
    <w:rsid w:val="00DD66A1"/>
    <w:rsid w:val="00DF3D99"/>
    <w:rsid w:val="00DF5FB4"/>
    <w:rsid w:val="00E246E4"/>
    <w:rsid w:val="00E25147"/>
    <w:rsid w:val="00E25F98"/>
    <w:rsid w:val="00E57434"/>
    <w:rsid w:val="00E57BA6"/>
    <w:rsid w:val="00E60B64"/>
    <w:rsid w:val="00E628EA"/>
    <w:rsid w:val="00E66D0E"/>
    <w:rsid w:val="00E73EBC"/>
    <w:rsid w:val="00E8176F"/>
    <w:rsid w:val="00E91D5F"/>
    <w:rsid w:val="00EA49EE"/>
    <w:rsid w:val="00EA4B81"/>
    <w:rsid w:val="00EB5885"/>
    <w:rsid w:val="00EC4DF1"/>
    <w:rsid w:val="00ED042A"/>
    <w:rsid w:val="00EE3FDC"/>
    <w:rsid w:val="00F00418"/>
    <w:rsid w:val="00F0146D"/>
    <w:rsid w:val="00F152F8"/>
    <w:rsid w:val="00F33D0F"/>
    <w:rsid w:val="00F35397"/>
    <w:rsid w:val="00F4072E"/>
    <w:rsid w:val="00F47019"/>
    <w:rsid w:val="00F66464"/>
    <w:rsid w:val="00F73039"/>
    <w:rsid w:val="00F829E3"/>
    <w:rsid w:val="00F86867"/>
    <w:rsid w:val="00FA0C8A"/>
    <w:rsid w:val="00FA7571"/>
    <w:rsid w:val="00FD2CB9"/>
    <w:rsid w:val="00FF1D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8BCB8"/>
  <w15:chartTrackingRefBased/>
  <w15:docId w15:val="{365F7C23-DC95-473A-B97C-9C34ED2E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imes New Roman"/>
        <w:color w:val="464B4B"/>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iPriority="3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C62"/>
    <w:pPr>
      <w:suppressAutoHyphens/>
      <w:spacing w:after="120" w:line="276" w:lineRule="auto"/>
    </w:pPr>
    <w:rPr>
      <w:color w:val="464B4B" w:themeColor="text1"/>
      <w:lang w:val="en-GB"/>
    </w:rPr>
  </w:style>
  <w:style w:type="paragraph" w:styleId="Heading1">
    <w:name w:val="heading 1"/>
    <w:basedOn w:val="Normal"/>
    <w:next w:val="Normal"/>
    <w:link w:val="Heading1Char"/>
    <w:uiPriority w:val="9"/>
    <w:qFormat/>
    <w:rsid w:val="004A2D33"/>
    <w:pPr>
      <w:keepNext/>
      <w:keepLines/>
      <w:spacing w:before="480" w:line="240" w:lineRule="auto"/>
      <w:contextualSpacing/>
      <w:outlineLvl w:val="0"/>
    </w:pPr>
    <w:rPr>
      <w:rFonts w:ascii="Arial Bold" w:eastAsia="Times New Roman" w:hAnsi="Arial Bold" w:cs="Arial"/>
      <w:b/>
      <w:bCs/>
      <w:color w:val="0072CE"/>
      <w:spacing w:val="12"/>
      <w:sz w:val="28"/>
      <w:szCs w:val="32"/>
      <w:lang w:eastAsia="ja-JP"/>
    </w:rPr>
  </w:style>
  <w:style w:type="paragraph" w:styleId="Heading2">
    <w:name w:val="heading 2"/>
    <w:basedOn w:val="Normal"/>
    <w:next w:val="Normal"/>
    <w:link w:val="Heading2Char"/>
    <w:uiPriority w:val="9"/>
    <w:unhideWhenUsed/>
    <w:qFormat/>
    <w:rsid w:val="004A2D33"/>
    <w:pPr>
      <w:spacing w:before="360" w:line="240" w:lineRule="auto"/>
      <w:outlineLvl w:val="1"/>
    </w:pPr>
    <w:rPr>
      <w:rFonts w:eastAsia="Times New Roman" w:cs="Arial"/>
      <w:b/>
      <w:bCs/>
      <w:spacing w:val="14"/>
      <w:sz w:val="26"/>
      <w:szCs w:val="28"/>
      <w:lang w:eastAsia="ja-JP"/>
    </w:rPr>
  </w:style>
  <w:style w:type="paragraph" w:styleId="Heading3">
    <w:name w:val="heading 3"/>
    <w:basedOn w:val="Normal"/>
    <w:next w:val="Normal"/>
    <w:link w:val="Heading3Char"/>
    <w:uiPriority w:val="9"/>
    <w:unhideWhenUsed/>
    <w:qFormat/>
    <w:rsid w:val="004A2D33"/>
    <w:pPr>
      <w:keepNext/>
      <w:keepLines/>
      <w:spacing w:before="360" w:line="240" w:lineRule="auto"/>
      <w:contextualSpacing/>
      <w:outlineLvl w:val="2"/>
    </w:pPr>
    <w:rPr>
      <w:rFonts w:eastAsia="Times New Roman" w:cs="Arial"/>
      <w:b/>
      <w:bCs/>
      <w:color w:val="2C70B6"/>
      <w:spacing w:val="12"/>
      <w:sz w:val="24"/>
      <w:szCs w:val="26"/>
      <w:lang w:eastAsia="ja-JP"/>
    </w:rPr>
  </w:style>
  <w:style w:type="paragraph" w:styleId="Heading4">
    <w:name w:val="heading 4"/>
    <w:basedOn w:val="Normal"/>
    <w:next w:val="Normal"/>
    <w:link w:val="Heading4Char"/>
    <w:uiPriority w:val="9"/>
    <w:unhideWhenUsed/>
    <w:qFormat/>
    <w:rsid w:val="004A2D33"/>
    <w:pPr>
      <w:keepNext/>
      <w:keepLines/>
      <w:spacing w:before="320" w:after="80" w:line="280" w:lineRule="exact"/>
      <w:outlineLvl w:val="3"/>
    </w:pPr>
    <w:rPr>
      <w:rFonts w:eastAsia="Times New Roman" w:cs="Arial"/>
      <w:b/>
      <w:bCs/>
      <w:spacing w:val="10"/>
      <w:sz w:val="22"/>
      <w:lang w:eastAsia="ja-JP"/>
    </w:rPr>
  </w:style>
  <w:style w:type="paragraph" w:styleId="Heading5">
    <w:name w:val="heading 5"/>
    <w:basedOn w:val="Normal"/>
    <w:next w:val="Normal"/>
    <w:link w:val="Heading5Char"/>
    <w:uiPriority w:val="9"/>
    <w:unhideWhenUsed/>
    <w:qFormat/>
    <w:rsid w:val="004A2D33"/>
    <w:pPr>
      <w:keepNext/>
      <w:keepLines/>
      <w:spacing w:before="240" w:line="240" w:lineRule="auto"/>
      <w:outlineLvl w:val="4"/>
    </w:pPr>
    <w:rPr>
      <w:rFonts w:eastAsia="Times New Roman" w:cs="Arial"/>
      <w:b/>
      <w:bCs/>
      <w:color w:val="2C70B6"/>
      <w:spacing w:val="10"/>
      <w:sz w:val="22"/>
      <w:lang w:eastAsia="ja-JP"/>
    </w:rPr>
  </w:style>
  <w:style w:type="paragraph" w:styleId="Heading6">
    <w:name w:val="heading 6"/>
    <w:basedOn w:val="Normal"/>
    <w:next w:val="Normal"/>
    <w:link w:val="Heading6Char"/>
    <w:uiPriority w:val="9"/>
    <w:unhideWhenUsed/>
    <w:qFormat/>
    <w:rsid w:val="004A2D33"/>
    <w:pPr>
      <w:keepNext/>
      <w:keepLines/>
      <w:spacing w:before="240" w:line="240" w:lineRule="auto"/>
      <w:outlineLvl w:val="5"/>
    </w:pPr>
    <w:rPr>
      <w:rFonts w:eastAsia="Times New Roman" w:cs="Arial"/>
      <w:b/>
      <w:bCs/>
      <w:spacing w:val="10"/>
      <w:sz w:val="21"/>
      <w:lang w:eastAsia="ja-JP"/>
    </w:rPr>
  </w:style>
  <w:style w:type="paragraph" w:styleId="Heading7">
    <w:name w:val="heading 7"/>
    <w:basedOn w:val="Normal"/>
    <w:next w:val="Normal"/>
    <w:link w:val="Heading7Char"/>
    <w:uiPriority w:val="9"/>
    <w:unhideWhenUsed/>
    <w:qFormat/>
    <w:rsid w:val="000F05FC"/>
    <w:pPr>
      <w:keepNext/>
      <w:keepLines/>
      <w:spacing w:before="240" w:line="240" w:lineRule="auto"/>
      <w:outlineLvl w:val="6"/>
    </w:pPr>
    <w:rPr>
      <w:rFonts w:eastAsia="Times New Roman" w:cs="Arial"/>
      <w:b/>
      <w:bCs/>
      <w:color w:val="2C70B6"/>
      <w:spacing w:val="10"/>
      <w:szCs w:val="20"/>
      <w:lang w:eastAsia="ja-JP"/>
    </w:rPr>
  </w:style>
  <w:style w:type="paragraph" w:styleId="Heading8">
    <w:name w:val="heading 8"/>
    <w:basedOn w:val="Normal"/>
    <w:next w:val="Normal"/>
    <w:link w:val="Heading8Char"/>
    <w:uiPriority w:val="9"/>
    <w:unhideWhenUsed/>
    <w:qFormat/>
    <w:rsid w:val="00F152F8"/>
    <w:pPr>
      <w:keepNext/>
      <w:keepLines/>
      <w:spacing w:after="0"/>
      <w:outlineLvl w:val="7"/>
    </w:pPr>
    <w:rPr>
      <w:rFonts w:eastAsiaTheme="majorEastAsia" w:cstheme="majorBidi"/>
      <w:i/>
      <w:iCs/>
      <w:color w:val="616767" w:themeColor="text1" w:themeTint="D8"/>
    </w:rPr>
  </w:style>
  <w:style w:type="paragraph" w:styleId="Heading9">
    <w:name w:val="heading 9"/>
    <w:basedOn w:val="Normal"/>
    <w:next w:val="Normal"/>
    <w:link w:val="Heading9Char"/>
    <w:uiPriority w:val="9"/>
    <w:semiHidden/>
    <w:unhideWhenUsed/>
    <w:qFormat/>
    <w:rsid w:val="00F152F8"/>
    <w:pPr>
      <w:keepNext/>
      <w:keepLines/>
      <w:spacing w:after="0"/>
      <w:outlineLvl w:val="8"/>
    </w:pPr>
    <w:rPr>
      <w:rFonts w:eastAsiaTheme="majorEastAsia" w:cstheme="majorBidi"/>
      <w:color w:val="61676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D33"/>
    <w:rPr>
      <w:rFonts w:ascii="Arial Bold" w:eastAsia="Times New Roman" w:hAnsi="Arial Bold" w:cs="Arial"/>
      <w:b/>
      <w:bCs/>
      <w:color w:val="0072CE"/>
      <w:spacing w:val="12"/>
      <w:sz w:val="28"/>
      <w:szCs w:val="32"/>
      <w:lang w:eastAsia="ja-JP"/>
    </w:rPr>
  </w:style>
  <w:style w:type="character" w:customStyle="1" w:styleId="Heading2Char">
    <w:name w:val="Heading 2 Char"/>
    <w:basedOn w:val="DefaultParagraphFont"/>
    <w:link w:val="Heading2"/>
    <w:uiPriority w:val="9"/>
    <w:rsid w:val="004A2D33"/>
    <w:rPr>
      <w:rFonts w:eastAsia="Times New Roman" w:cs="Arial"/>
      <w:b/>
      <w:bCs/>
      <w:spacing w:val="14"/>
      <w:sz w:val="26"/>
      <w:szCs w:val="28"/>
      <w:lang w:eastAsia="ja-JP"/>
    </w:rPr>
  </w:style>
  <w:style w:type="character" w:customStyle="1" w:styleId="Heading3Char">
    <w:name w:val="Heading 3 Char"/>
    <w:basedOn w:val="DefaultParagraphFont"/>
    <w:link w:val="Heading3"/>
    <w:uiPriority w:val="9"/>
    <w:rsid w:val="004A2D33"/>
    <w:rPr>
      <w:rFonts w:eastAsia="Times New Roman" w:cs="Arial"/>
      <w:b/>
      <w:bCs/>
      <w:color w:val="2C70B6"/>
      <w:spacing w:val="12"/>
      <w:sz w:val="24"/>
      <w:szCs w:val="26"/>
      <w:lang w:eastAsia="ja-JP"/>
    </w:rPr>
  </w:style>
  <w:style w:type="character" w:customStyle="1" w:styleId="Heading4Char">
    <w:name w:val="Heading 4 Char"/>
    <w:basedOn w:val="DefaultParagraphFont"/>
    <w:link w:val="Heading4"/>
    <w:uiPriority w:val="9"/>
    <w:rsid w:val="004A2D33"/>
    <w:rPr>
      <w:rFonts w:eastAsia="Times New Roman" w:cs="Arial"/>
      <w:b/>
      <w:bCs/>
      <w:spacing w:val="10"/>
      <w:sz w:val="22"/>
      <w:lang w:eastAsia="ja-JP"/>
    </w:rPr>
  </w:style>
  <w:style w:type="character" w:customStyle="1" w:styleId="Heading5Char">
    <w:name w:val="Heading 5 Char"/>
    <w:basedOn w:val="DefaultParagraphFont"/>
    <w:link w:val="Heading5"/>
    <w:uiPriority w:val="9"/>
    <w:rsid w:val="004A2D33"/>
    <w:rPr>
      <w:rFonts w:eastAsia="Times New Roman" w:cs="Arial"/>
      <w:b/>
      <w:bCs/>
      <w:color w:val="2C70B6"/>
      <w:spacing w:val="10"/>
      <w:sz w:val="22"/>
      <w:lang w:eastAsia="ja-JP"/>
    </w:rPr>
  </w:style>
  <w:style w:type="character" w:customStyle="1" w:styleId="Heading6Char">
    <w:name w:val="Heading 6 Char"/>
    <w:basedOn w:val="DefaultParagraphFont"/>
    <w:link w:val="Heading6"/>
    <w:uiPriority w:val="9"/>
    <w:rsid w:val="004A2D33"/>
    <w:rPr>
      <w:rFonts w:eastAsia="Times New Roman" w:cs="Arial"/>
      <w:b/>
      <w:bCs/>
      <w:spacing w:val="10"/>
      <w:sz w:val="21"/>
      <w:lang w:eastAsia="ja-JP"/>
    </w:rPr>
  </w:style>
  <w:style w:type="character" w:customStyle="1" w:styleId="Heading7Char">
    <w:name w:val="Heading 7 Char"/>
    <w:basedOn w:val="DefaultParagraphFont"/>
    <w:link w:val="Heading7"/>
    <w:uiPriority w:val="9"/>
    <w:rsid w:val="000F05FC"/>
    <w:rPr>
      <w:rFonts w:ascii="Arial" w:eastAsia="Times New Roman" w:hAnsi="Arial" w:cs="Arial"/>
      <w:b/>
      <w:bCs/>
      <w:color w:val="2C70B6"/>
      <w:spacing w:val="10"/>
      <w:kern w:val="0"/>
      <w:sz w:val="20"/>
      <w:szCs w:val="20"/>
      <w:lang w:val="en-GB" w:eastAsia="ja-JP"/>
      <w14:ligatures w14:val="none"/>
    </w:rPr>
  </w:style>
  <w:style w:type="character" w:customStyle="1" w:styleId="Heading8Char">
    <w:name w:val="Heading 8 Char"/>
    <w:basedOn w:val="DefaultParagraphFont"/>
    <w:link w:val="Heading8"/>
    <w:uiPriority w:val="9"/>
    <w:rsid w:val="00F152F8"/>
    <w:rPr>
      <w:rFonts w:eastAsiaTheme="majorEastAsia" w:cstheme="majorBidi"/>
      <w:i/>
      <w:iCs/>
      <w:color w:val="616767" w:themeColor="text1" w:themeTint="D8"/>
    </w:rPr>
  </w:style>
  <w:style w:type="character" w:customStyle="1" w:styleId="Heading9Char">
    <w:name w:val="Heading 9 Char"/>
    <w:basedOn w:val="DefaultParagraphFont"/>
    <w:link w:val="Heading9"/>
    <w:uiPriority w:val="9"/>
    <w:semiHidden/>
    <w:rsid w:val="00F152F8"/>
    <w:rPr>
      <w:rFonts w:eastAsiaTheme="majorEastAsia" w:cstheme="majorBidi"/>
      <w:color w:val="616767" w:themeColor="text1" w:themeTint="D8"/>
    </w:rPr>
  </w:style>
  <w:style w:type="paragraph" w:styleId="Title">
    <w:name w:val="Title"/>
    <w:basedOn w:val="Normal"/>
    <w:next w:val="Normal"/>
    <w:link w:val="TitleChar"/>
    <w:uiPriority w:val="10"/>
    <w:qFormat/>
    <w:rsid w:val="000923BF"/>
    <w:pPr>
      <w:spacing w:after="80" w:line="240" w:lineRule="auto"/>
      <w:ind w:left="454"/>
      <w:contextualSpacing/>
    </w:pPr>
    <w:rPr>
      <w:rFonts w:asciiTheme="majorHAnsi" w:eastAsiaTheme="majorEastAsia" w:hAnsiTheme="majorHAnsi" w:cstheme="majorBidi"/>
      <w:b/>
      <w:spacing w:val="-10"/>
      <w:kern w:val="28"/>
      <w:sz w:val="64"/>
      <w:szCs w:val="56"/>
    </w:rPr>
  </w:style>
  <w:style w:type="character" w:customStyle="1" w:styleId="TitleChar">
    <w:name w:val="Title Char"/>
    <w:basedOn w:val="DefaultParagraphFont"/>
    <w:link w:val="Title"/>
    <w:uiPriority w:val="10"/>
    <w:rsid w:val="000923BF"/>
    <w:rPr>
      <w:rFonts w:asciiTheme="majorHAnsi" w:eastAsiaTheme="majorEastAsia" w:hAnsiTheme="majorHAnsi" w:cstheme="majorBidi"/>
      <w:b/>
      <w:color w:val="464B4B" w:themeColor="text1"/>
      <w:spacing w:val="-10"/>
      <w:kern w:val="28"/>
      <w:sz w:val="64"/>
      <w:szCs w:val="56"/>
    </w:rPr>
  </w:style>
  <w:style w:type="paragraph" w:styleId="Subtitle">
    <w:name w:val="Subtitle"/>
    <w:basedOn w:val="Normal"/>
    <w:next w:val="Normal"/>
    <w:link w:val="SubtitleChar"/>
    <w:uiPriority w:val="11"/>
    <w:qFormat/>
    <w:rsid w:val="00117DA9"/>
    <w:pPr>
      <w:numPr>
        <w:ilvl w:val="1"/>
      </w:numPr>
      <w:ind w:left="454"/>
    </w:pPr>
    <w:rPr>
      <w:rFonts w:eastAsia="Arial" w:cstheme="majorBidi"/>
      <w:spacing w:val="15"/>
      <w:sz w:val="36"/>
      <w:szCs w:val="48"/>
      <w:lang w:eastAsia="ja-JP"/>
    </w:rPr>
  </w:style>
  <w:style w:type="character" w:customStyle="1" w:styleId="SubtitleChar">
    <w:name w:val="Subtitle Char"/>
    <w:basedOn w:val="DefaultParagraphFont"/>
    <w:link w:val="Subtitle"/>
    <w:uiPriority w:val="11"/>
    <w:rsid w:val="00117DA9"/>
    <w:rPr>
      <w:rFonts w:eastAsia="Arial" w:cstheme="majorBidi"/>
      <w:spacing w:val="15"/>
      <w:sz w:val="36"/>
      <w:szCs w:val="48"/>
      <w:lang w:eastAsia="ja-JP"/>
    </w:rPr>
  </w:style>
  <w:style w:type="paragraph" w:styleId="Quote">
    <w:name w:val="Quote"/>
    <w:basedOn w:val="Normal"/>
    <w:next w:val="Normal"/>
    <w:link w:val="QuoteChar"/>
    <w:uiPriority w:val="29"/>
    <w:qFormat/>
    <w:rsid w:val="00117DA9"/>
    <w:pPr>
      <w:spacing w:before="360" w:after="360"/>
      <w:jc w:val="center"/>
    </w:pPr>
    <w:rPr>
      <w:iCs/>
      <w:color w:val="727A7A" w:themeColor="text1" w:themeTint="BF"/>
      <w:sz w:val="28"/>
    </w:rPr>
  </w:style>
  <w:style w:type="character" w:customStyle="1" w:styleId="QuoteChar">
    <w:name w:val="Quote Char"/>
    <w:basedOn w:val="DefaultParagraphFont"/>
    <w:link w:val="Quote"/>
    <w:uiPriority w:val="29"/>
    <w:rsid w:val="00117DA9"/>
    <w:rPr>
      <w:iCs/>
      <w:color w:val="727A7A" w:themeColor="text1" w:themeTint="BF"/>
      <w:sz w:val="28"/>
    </w:rPr>
  </w:style>
  <w:style w:type="paragraph" w:styleId="ListParagraph">
    <w:name w:val="List Paragraph"/>
    <w:basedOn w:val="Normal"/>
    <w:uiPriority w:val="34"/>
    <w:qFormat/>
    <w:rsid w:val="000A6240"/>
    <w:pPr>
      <w:spacing w:after="60"/>
    </w:pPr>
  </w:style>
  <w:style w:type="character" w:styleId="IntenseEmphasis">
    <w:name w:val="Intense Emphasis"/>
    <w:basedOn w:val="DefaultParagraphFont"/>
    <w:uiPriority w:val="21"/>
    <w:qFormat/>
    <w:rsid w:val="00F152F8"/>
    <w:rPr>
      <w:i/>
      <w:iCs/>
      <w:color w:val="00559A" w:themeColor="accent1" w:themeShade="BF"/>
    </w:rPr>
  </w:style>
  <w:style w:type="paragraph" w:styleId="IntenseQuote">
    <w:name w:val="Intense Quote"/>
    <w:basedOn w:val="Normal"/>
    <w:next w:val="Normal"/>
    <w:link w:val="IntenseQuoteChar"/>
    <w:uiPriority w:val="30"/>
    <w:qFormat/>
    <w:rsid w:val="00F152F8"/>
    <w:pPr>
      <w:pBdr>
        <w:top w:val="single" w:sz="4" w:space="10" w:color="00559A" w:themeColor="accent1" w:themeShade="BF"/>
        <w:bottom w:val="single" w:sz="4" w:space="10" w:color="00559A" w:themeColor="accent1" w:themeShade="BF"/>
      </w:pBdr>
      <w:spacing w:before="360" w:after="360"/>
      <w:ind w:left="864" w:right="864"/>
      <w:jc w:val="center"/>
    </w:pPr>
    <w:rPr>
      <w:i/>
      <w:iCs/>
      <w:color w:val="00559A" w:themeColor="accent1" w:themeShade="BF"/>
    </w:rPr>
  </w:style>
  <w:style w:type="character" w:customStyle="1" w:styleId="IntenseQuoteChar">
    <w:name w:val="Intense Quote Char"/>
    <w:basedOn w:val="DefaultParagraphFont"/>
    <w:link w:val="IntenseQuote"/>
    <w:uiPriority w:val="30"/>
    <w:rsid w:val="00F152F8"/>
    <w:rPr>
      <w:i/>
      <w:iCs/>
      <w:color w:val="00559A" w:themeColor="accent1" w:themeShade="BF"/>
    </w:rPr>
  </w:style>
  <w:style w:type="character" w:styleId="IntenseReference">
    <w:name w:val="Intense Reference"/>
    <w:basedOn w:val="DefaultParagraphFont"/>
    <w:uiPriority w:val="32"/>
    <w:qFormat/>
    <w:rsid w:val="00F152F8"/>
    <w:rPr>
      <w:b/>
      <w:bCs/>
      <w:smallCaps/>
      <w:color w:val="00559A" w:themeColor="accent1" w:themeShade="BF"/>
      <w:spacing w:val="5"/>
    </w:rPr>
  </w:style>
  <w:style w:type="paragraph" w:styleId="Header">
    <w:name w:val="header"/>
    <w:basedOn w:val="Normal"/>
    <w:link w:val="HeaderChar"/>
    <w:uiPriority w:val="99"/>
    <w:unhideWhenUsed/>
    <w:rsid w:val="00B14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D0B"/>
  </w:style>
  <w:style w:type="paragraph" w:styleId="Footer">
    <w:name w:val="footer"/>
    <w:basedOn w:val="Normal"/>
    <w:link w:val="FooterChar"/>
    <w:uiPriority w:val="99"/>
    <w:unhideWhenUsed/>
    <w:rsid w:val="00B14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D0B"/>
  </w:style>
  <w:style w:type="paragraph" w:styleId="ListBullet">
    <w:name w:val="List Bullet"/>
    <w:basedOn w:val="Normal"/>
    <w:uiPriority w:val="31"/>
    <w:qFormat/>
    <w:rsid w:val="00941EE4"/>
    <w:pPr>
      <w:numPr>
        <w:numId w:val="1"/>
      </w:numPr>
      <w:spacing w:after="240" w:line="280" w:lineRule="exact"/>
      <w:contextualSpacing/>
    </w:pPr>
    <w:rPr>
      <w:rFonts w:eastAsia="Arial"/>
      <w:lang w:eastAsia="ja-JP"/>
    </w:rPr>
  </w:style>
  <w:style w:type="paragraph" w:styleId="ListNumber">
    <w:name w:val="List Number"/>
    <w:basedOn w:val="Normal"/>
    <w:uiPriority w:val="32"/>
    <w:qFormat/>
    <w:rsid w:val="002C6A79"/>
    <w:pPr>
      <w:spacing w:line="252" w:lineRule="auto"/>
      <w:contextualSpacing/>
    </w:pPr>
    <w:rPr>
      <w:rFonts w:eastAsia="Arial"/>
      <w:lang w:eastAsia="ja-JP"/>
    </w:rPr>
  </w:style>
  <w:style w:type="character" w:styleId="Hyperlink">
    <w:name w:val="Hyperlink"/>
    <w:basedOn w:val="DefaultParagraphFont"/>
    <w:uiPriority w:val="99"/>
    <w:unhideWhenUsed/>
    <w:qFormat/>
    <w:rsid w:val="00941EE4"/>
    <w:rPr>
      <w:b/>
      <w:bCs/>
      <w:color w:val="5489A3"/>
      <w:u w:val="single"/>
    </w:rPr>
  </w:style>
  <w:style w:type="character" w:styleId="CommentReference">
    <w:name w:val="annotation reference"/>
    <w:basedOn w:val="DefaultParagraphFont"/>
    <w:uiPriority w:val="99"/>
    <w:semiHidden/>
    <w:unhideWhenUsed/>
    <w:rsid w:val="00941EE4"/>
    <w:rPr>
      <w:sz w:val="16"/>
      <w:szCs w:val="16"/>
    </w:rPr>
  </w:style>
  <w:style w:type="paragraph" w:styleId="NoSpacing">
    <w:name w:val="No Spacing"/>
    <w:uiPriority w:val="1"/>
    <w:qFormat/>
    <w:rsid w:val="002B5848"/>
    <w:pPr>
      <w:spacing w:after="0" w:line="240" w:lineRule="auto"/>
    </w:pPr>
    <w:rPr>
      <w:color w:val="464B4B" w:themeColor="text1"/>
    </w:rPr>
  </w:style>
  <w:style w:type="table" w:styleId="TableGrid">
    <w:name w:val="Table Grid"/>
    <w:basedOn w:val="TableNormal"/>
    <w:uiPriority w:val="39"/>
    <w:rsid w:val="00092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0A5488"/>
    <w:pPr>
      <w:tabs>
        <w:tab w:val="left" w:pos="5040"/>
      </w:tabs>
      <w:spacing w:after="240" w:line="252" w:lineRule="auto"/>
    </w:pPr>
    <w:rPr>
      <w:rFonts w:eastAsia="Arial"/>
      <w:b/>
      <w:bCs/>
      <w:color w:val="0072CE" w:themeColor="text2"/>
      <w:sz w:val="28"/>
      <w:lang w:eastAsia="ja-JP"/>
    </w:rPr>
  </w:style>
  <w:style w:type="paragraph" w:customStyle="1" w:styleId="Pagetitle">
    <w:name w:val="Page title"/>
    <w:basedOn w:val="Normal"/>
    <w:qFormat/>
    <w:rsid w:val="009123AA"/>
    <w:pPr>
      <w:tabs>
        <w:tab w:val="left" w:pos="5040"/>
      </w:tabs>
      <w:spacing w:line="252" w:lineRule="auto"/>
    </w:pPr>
    <w:rPr>
      <w:rFonts w:eastAsia="Arial"/>
      <w:b/>
      <w:bCs/>
      <w:sz w:val="28"/>
      <w:lang w:eastAsia="ja-JP"/>
    </w:rPr>
  </w:style>
  <w:style w:type="paragraph" w:customStyle="1" w:styleId="Pagesubtitle">
    <w:name w:val="Page subtitle"/>
    <w:basedOn w:val="Normal"/>
    <w:qFormat/>
    <w:rsid w:val="009123AA"/>
    <w:pPr>
      <w:tabs>
        <w:tab w:val="left" w:pos="5040"/>
      </w:tabs>
      <w:spacing w:after="480" w:line="252" w:lineRule="auto"/>
    </w:pPr>
    <w:rPr>
      <w:rFonts w:eastAsia="Arial"/>
      <w:bCs/>
      <w:sz w:val="28"/>
      <w:lang w:eastAsia="ja-JP"/>
    </w:rPr>
  </w:style>
  <w:style w:type="paragraph" w:customStyle="1" w:styleId="9ptbullet">
    <w:name w:val="9pt bullet"/>
    <w:basedOn w:val="Normal"/>
    <w:rsid w:val="00640888"/>
    <w:pPr>
      <w:spacing w:after="240" w:line="280" w:lineRule="exact"/>
      <w:contextualSpacing/>
    </w:pPr>
    <w:rPr>
      <w:sz w:val="18"/>
      <w:lang w:eastAsia="ja-JP"/>
    </w:rPr>
  </w:style>
  <w:style w:type="paragraph" w:customStyle="1" w:styleId="8ptbullet">
    <w:name w:val="8pt bullet"/>
    <w:basedOn w:val="Normal"/>
    <w:rsid w:val="00640888"/>
    <w:pPr>
      <w:spacing w:after="240" w:line="280" w:lineRule="exact"/>
      <w:contextualSpacing/>
    </w:pPr>
    <w:rPr>
      <w:rFonts w:eastAsia="Arial"/>
      <w:sz w:val="16"/>
      <w:lang w:eastAsia="ja-JP"/>
    </w:rPr>
  </w:style>
  <w:style w:type="paragraph" w:customStyle="1" w:styleId="7ptbullet">
    <w:name w:val="7pt bullet"/>
    <w:basedOn w:val="8ptbullet"/>
    <w:rsid w:val="00640888"/>
    <w:rPr>
      <w:sz w:val="14"/>
    </w:rPr>
  </w:style>
  <w:style w:type="paragraph" w:customStyle="1" w:styleId="9ptarialbullet">
    <w:name w:val="9pt arial bullet"/>
    <w:basedOn w:val="ListParagraph"/>
    <w:rsid w:val="00765F7E"/>
    <w:pPr>
      <w:numPr>
        <w:numId w:val="2"/>
      </w:numPr>
      <w:tabs>
        <w:tab w:val="left" w:pos="5040"/>
      </w:tabs>
      <w:spacing w:after="240" w:line="280" w:lineRule="exact"/>
    </w:pPr>
    <w:rPr>
      <w:rFonts w:eastAsia="Arial"/>
      <w:sz w:val="18"/>
      <w:lang w:eastAsia="ja-JP"/>
    </w:rPr>
  </w:style>
  <w:style w:type="paragraph" w:styleId="ListNumber2">
    <w:name w:val="List Number 2"/>
    <w:basedOn w:val="Normal"/>
    <w:uiPriority w:val="99"/>
    <w:unhideWhenUsed/>
    <w:rsid w:val="002C6A79"/>
    <w:pPr>
      <w:contextualSpacing/>
    </w:pPr>
  </w:style>
  <w:style w:type="paragraph" w:styleId="ListNumber3">
    <w:name w:val="List Number 3"/>
    <w:basedOn w:val="Normal"/>
    <w:uiPriority w:val="99"/>
    <w:unhideWhenUsed/>
    <w:rsid w:val="002C6A79"/>
    <w:pPr>
      <w:contextualSpacing/>
    </w:pPr>
  </w:style>
  <w:style w:type="paragraph" w:styleId="ListNumber4">
    <w:name w:val="List Number 4"/>
    <w:basedOn w:val="Normal"/>
    <w:uiPriority w:val="99"/>
    <w:unhideWhenUsed/>
    <w:rsid w:val="000A6240"/>
    <w:pPr>
      <w:contextualSpacing/>
    </w:pPr>
  </w:style>
  <w:style w:type="paragraph" w:styleId="ListNumber5">
    <w:name w:val="List Number 5"/>
    <w:basedOn w:val="Normal"/>
    <w:uiPriority w:val="99"/>
    <w:semiHidden/>
    <w:unhideWhenUsed/>
    <w:rsid w:val="002C6A79"/>
    <w:pPr>
      <w:contextualSpacing/>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color w:val="464B4B" w:themeColor="text1"/>
      <w:sz w:val="20"/>
      <w:szCs w:val="20"/>
      <w:lang w:val="en-GB"/>
    </w:rPr>
  </w:style>
  <w:style w:type="character" w:styleId="UnresolvedMention">
    <w:name w:val="Unresolved Mention"/>
    <w:basedOn w:val="DefaultParagraphFont"/>
    <w:uiPriority w:val="99"/>
    <w:semiHidden/>
    <w:unhideWhenUsed/>
    <w:rsid w:val="000F176B"/>
    <w:rPr>
      <w:color w:val="605E5C"/>
      <w:shd w:val="clear" w:color="auto" w:fill="E1DFDD"/>
    </w:rPr>
  </w:style>
  <w:style w:type="character" w:styleId="FollowedHyperlink">
    <w:name w:val="FollowedHyperlink"/>
    <w:basedOn w:val="DefaultParagraphFont"/>
    <w:uiPriority w:val="99"/>
    <w:semiHidden/>
    <w:unhideWhenUsed/>
    <w:rsid w:val="000F176B"/>
    <w:rPr>
      <w:color w:val="84ADD8" w:themeColor="followedHyperlink"/>
      <w:u w:val="single"/>
    </w:rPr>
  </w:style>
  <w:style w:type="paragraph" w:styleId="EndnoteText">
    <w:name w:val="endnote text"/>
    <w:basedOn w:val="Normal"/>
    <w:link w:val="EndnoteTextChar"/>
    <w:uiPriority w:val="99"/>
    <w:semiHidden/>
    <w:unhideWhenUsed/>
    <w:rsid w:val="001A47E7"/>
    <w:pPr>
      <w:spacing w:after="0" w:line="240" w:lineRule="auto"/>
    </w:pPr>
    <w:rPr>
      <w:sz w:val="16"/>
      <w:szCs w:val="20"/>
    </w:rPr>
  </w:style>
  <w:style w:type="character" w:customStyle="1" w:styleId="EndnoteTextChar">
    <w:name w:val="Endnote Text Char"/>
    <w:basedOn w:val="DefaultParagraphFont"/>
    <w:link w:val="EndnoteText"/>
    <w:uiPriority w:val="99"/>
    <w:semiHidden/>
    <w:rsid w:val="001A47E7"/>
    <w:rPr>
      <w:color w:val="464B4B" w:themeColor="text1"/>
      <w:sz w:val="16"/>
      <w:szCs w:val="20"/>
      <w:lang w:val="en-GB"/>
    </w:rPr>
  </w:style>
  <w:style w:type="character" w:styleId="EndnoteReference">
    <w:name w:val="endnote reference"/>
    <w:basedOn w:val="DefaultParagraphFont"/>
    <w:uiPriority w:val="99"/>
    <w:semiHidden/>
    <w:unhideWhenUsed/>
    <w:rsid w:val="000F176B"/>
    <w:rPr>
      <w:vertAlign w:val="superscript"/>
    </w:rPr>
  </w:style>
  <w:style w:type="paragraph" w:styleId="FootnoteText">
    <w:name w:val="footnote text"/>
    <w:basedOn w:val="Normal"/>
    <w:link w:val="FootnoteTextChar"/>
    <w:uiPriority w:val="99"/>
    <w:unhideWhenUsed/>
    <w:rsid w:val="005F5ED8"/>
    <w:pPr>
      <w:keepLines/>
      <w:spacing w:before="20" w:after="20" w:line="240" w:lineRule="auto"/>
    </w:pPr>
    <w:rPr>
      <w:sz w:val="16"/>
      <w:szCs w:val="20"/>
    </w:rPr>
  </w:style>
  <w:style w:type="character" w:customStyle="1" w:styleId="FootnoteTextChar">
    <w:name w:val="Footnote Text Char"/>
    <w:basedOn w:val="DefaultParagraphFont"/>
    <w:link w:val="FootnoteText"/>
    <w:uiPriority w:val="99"/>
    <w:rsid w:val="005F5ED8"/>
    <w:rPr>
      <w:color w:val="464B4B" w:themeColor="text1"/>
      <w:sz w:val="16"/>
      <w:szCs w:val="20"/>
      <w:lang w:val="en-GB"/>
    </w:rPr>
  </w:style>
  <w:style w:type="character" w:styleId="FootnoteReference">
    <w:name w:val="footnote reference"/>
    <w:basedOn w:val="DefaultParagraphFont"/>
    <w:uiPriority w:val="99"/>
    <w:semiHidden/>
    <w:unhideWhenUsed/>
    <w:rsid w:val="001A47E7"/>
    <w:rPr>
      <w:color w:val="0072CE" w:themeColor="text2"/>
      <w:vertAlign w:val="superscript"/>
    </w:rPr>
  </w:style>
  <w:style w:type="table" w:customStyle="1" w:styleId="ForvisMazarsShaded">
    <w:name w:val="Forvis Mazars Shaded"/>
    <w:basedOn w:val="TableNormal"/>
    <w:uiPriority w:val="99"/>
    <w:rsid w:val="00B10486"/>
    <w:pPr>
      <w:spacing w:after="0" w:line="240" w:lineRule="auto"/>
    </w:pPr>
    <w:rPr>
      <w:color w:val="464B4B" w:themeColor="text1"/>
    </w:rPr>
    <w:tblPr>
      <w:tblStyleRowBandSize w:val="1"/>
      <w:tblBorders>
        <w:insideH w:val="single" w:sz="4" w:space="0" w:color="FFFFFF" w:themeColor="background1"/>
        <w:insideV w:val="single" w:sz="4" w:space="0" w:color="FFFFFF" w:themeColor="background1"/>
      </w:tblBorders>
      <w:tblCellMar>
        <w:top w:w="113" w:type="dxa"/>
        <w:bottom w:w="113" w:type="dxa"/>
      </w:tblCellMar>
    </w:tblPr>
    <w:tblStylePr w:type="firstRow">
      <w:pPr>
        <w:wordWrap/>
        <w:spacing w:beforeLines="40" w:before="40" w:beforeAutospacing="0"/>
        <w:jc w:val="left"/>
      </w:pPr>
      <w:rPr>
        <w:b/>
        <w:color w:val="FFFFFF" w:themeColor="background1"/>
        <w:sz w:val="20"/>
      </w:rPr>
      <w:tblPr/>
      <w:tcPr>
        <w:shd w:val="clear" w:color="auto" w:fill="4AA7B7" w:themeFill="accent2"/>
        <w:vAlign w:val="center"/>
      </w:tcPr>
    </w:tblStylePr>
    <w:tblStylePr w:type="band1Horz">
      <w:tblPr/>
      <w:tcPr>
        <w:shd w:val="clear" w:color="auto" w:fill="FFFFFF" w:themeFill="background1"/>
      </w:tcPr>
    </w:tblStylePr>
    <w:tblStylePr w:type="band2Horz">
      <w:tblPr/>
      <w:tcPr>
        <w:shd w:val="clear" w:color="auto" w:fill="F4F4F4" w:themeFill="background2"/>
      </w:tcPr>
    </w:tblStylePr>
  </w:style>
  <w:style w:type="table" w:styleId="PlainTable1">
    <w:name w:val="Plain Table 1"/>
    <w:basedOn w:val="TableNormal"/>
    <w:uiPriority w:val="41"/>
    <w:rsid w:val="000F05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4A70A5"/>
    <w:pPr>
      <w:spacing w:after="100"/>
    </w:pPr>
    <w:rPr>
      <w:sz w:val="24"/>
    </w:rPr>
  </w:style>
  <w:style w:type="table" w:customStyle="1" w:styleId="ForvisMazars">
    <w:name w:val="ForvisMazars"/>
    <w:basedOn w:val="TableNormal"/>
    <w:uiPriority w:val="99"/>
    <w:rsid w:val="00E66D0E"/>
    <w:pPr>
      <w:spacing w:after="0" w:line="240" w:lineRule="auto"/>
    </w:pPr>
    <w:rPr>
      <w:color w:val="464B4B" w:themeColor="text1"/>
    </w:r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pPr>
        <w:wordWrap/>
        <w:spacing w:beforeLines="40" w:before="40" w:beforeAutospacing="0"/>
        <w:jc w:val="left"/>
      </w:pPr>
      <w:rPr>
        <w:b/>
        <w:color w:val="FFFFFF" w:themeColor="background1"/>
      </w:rPr>
      <w:tblPr/>
      <w:tcPr>
        <w:shd w:val="clear" w:color="auto" w:fill="5D93CD" w:themeFill="accent6"/>
        <w:vAlign w:val="center"/>
      </w:tcPr>
    </w:tblStylePr>
    <w:tblStylePr w:type="firstCol">
      <w:rPr>
        <w:b w:val="0"/>
      </w:rPr>
    </w:tblStylePr>
  </w:style>
  <w:style w:type="paragraph" w:styleId="TOC2">
    <w:name w:val="toc 2"/>
    <w:basedOn w:val="Normal"/>
    <w:next w:val="Normal"/>
    <w:autoRedefine/>
    <w:uiPriority w:val="39"/>
    <w:unhideWhenUsed/>
    <w:rsid w:val="00E66D0E"/>
    <w:pPr>
      <w:spacing w:after="100"/>
      <w:ind w:left="200"/>
    </w:pPr>
  </w:style>
  <w:style w:type="paragraph" w:styleId="TOC3">
    <w:name w:val="toc 3"/>
    <w:basedOn w:val="Normal"/>
    <w:next w:val="Normal"/>
    <w:autoRedefine/>
    <w:uiPriority w:val="39"/>
    <w:unhideWhenUsed/>
    <w:rsid w:val="00E66D0E"/>
    <w:pPr>
      <w:spacing w:after="100"/>
      <w:ind w:left="400"/>
    </w:pPr>
  </w:style>
  <w:style w:type="paragraph" w:styleId="TOC4">
    <w:name w:val="toc 4"/>
    <w:basedOn w:val="Normal"/>
    <w:next w:val="Normal"/>
    <w:autoRedefine/>
    <w:uiPriority w:val="39"/>
    <w:unhideWhenUsed/>
    <w:rsid w:val="00E66D0E"/>
    <w:pPr>
      <w:spacing w:after="100"/>
      <w:ind w:left="600"/>
    </w:pPr>
  </w:style>
  <w:style w:type="paragraph" w:styleId="TOCHeading">
    <w:name w:val="TOC Heading"/>
    <w:basedOn w:val="Heading1"/>
    <w:next w:val="Normal"/>
    <w:uiPriority w:val="39"/>
    <w:unhideWhenUsed/>
    <w:qFormat/>
    <w:rsid w:val="003B18A7"/>
    <w:pPr>
      <w:suppressAutoHyphens w:val="0"/>
      <w:spacing w:before="240" w:after="480" w:line="259" w:lineRule="auto"/>
      <w:contextualSpacing w:val="0"/>
      <w:outlineLvl w:val="9"/>
    </w:pPr>
    <w:rPr>
      <w:rFonts w:asciiTheme="majorHAnsi" w:eastAsiaTheme="majorEastAsia" w:hAnsiTheme="majorHAnsi" w:cstheme="majorBidi"/>
      <w:b w:val="0"/>
      <w:bCs w:val="0"/>
      <w:color w:val="00559A" w:themeColor="accent1" w:themeShade="BF"/>
      <w:spacing w:val="0"/>
      <w:lang w:eastAsia="en-US"/>
    </w:rPr>
  </w:style>
  <w:style w:type="table" w:styleId="GridTable1Light-Accent1">
    <w:name w:val="Grid Table 1 Light Accent 1"/>
    <w:basedOn w:val="TableNormal"/>
    <w:uiPriority w:val="46"/>
    <w:rsid w:val="0096644E"/>
    <w:pPr>
      <w:spacing w:after="0" w:line="240" w:lineRule="auto"/>
    </w:pPr>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6644E"/>
    <w:pPr>
      <w:spacing w:after="0" w:line="240" w:lineRule="auto"/>
    </w:pPr>
    <w:tblPr>
      <w:tblStyleRowBandSize w:val="1"/>
      <w:tblStyleColBandSize w:val="1"/>
      <w:tblBorders>
        <w:top w:val="single" w:sz="4" w:space="0" w:color="B3B8B8" w:themeColor="text1" w:themeTint="66"/>
        <w:left w:val="single" w:sz="4" w:space="0" w:color="B3B8B8" w:themeColor="text1" w:themeTint="66"/>
        <w:bottom w:val="single" w:sz="4" w:space="0" w:color="B3B8B8" w:themeColor="text1" w:themeTint="66"/>
        <w:right w:val="single" w:sz="4" w:space="0" w:color="B3B8B8" w:themeColor="text1" w:themeTint="66"/>
        <w:insideH w:val="single" w:sz="4" w:space="0" w:color="B3B8B8" w:themeColor="text1" w:themeTint="66"/>
        <w:insideV w:val="single" w:sz="4" w:space="0" w:color="B3B8B8" w:themeColor="text1" w:themeTint="66"/>
      </w:tblBorders>
    </w:tblPr>
    <w:tblStylePr w:type="firstRow">
      <w:rPr>
        <w:b/>
        <w:bCs/>
      </w:rPr>
      <w:tblPr/>
      <w:tcPr>
        <w:tcBorders>
          <w:bottom w:val="single" w:sz="12" w:space="0" w:color="8D9595" w:themeColor="text1" w:themeTint="99"/>
        </w:tcBorders>
      </w:tcPr>
    </w:tblStylePr>
    <w:tblStylePr w:type="lastRow">
      <w:rPr>
        <w:b/>
        <w:bCs/>
      </w:rPr>
      <w:tblPr/>
      <w:tcPr>
        <w:tcBorders>
          <w:top w:val="double" w:sz="2" w:space="0" w:color="8D9595"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5823FA"/>
    <w:rPr>
      <w:b/>
      <w:bCs/>
    </w:rPr>
  </w:style>
  <w:style w:type="table" w:styleId="TableGridLight">
    <w:name w:val="Grid Table Light"/>
    <w:basedOn w:val="TableNormal"/>
    <w:uiPriority w:val="40"/>
    <w:rsid w:val="005823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C91A28"/>
    <w:rPr>
      <w:i/>
      <w:iCs/>
      <w:color w:val="727A7A" w:themeColor="text1" w:themeTint="BF"/>
    </w:rPr>
  </w:style>
  <w:style w:type="character" w:styleId="Emphasis">
    <w:name w:val="Emphasis"/>
    <w:basedOn w:val="DefaultParagraphFont"/>
    <w:uiPriority w:val="20"/>
    <w:qFormat/>
    <w:rsid w:val="00C91A28"/>
    <w:rPr>
      <w:i/>
      <w:iCs/>
    </w:rPr>
  </w:style>
  <w:style w:type="table" w:styleId="ListTable4-Accent4">
    <w:name w:val="List Table 4 Accent 4"/>
    <w:basedOn w:val="TableNormal"/>
    <w:uiPriority w:val="49"/>
    <w:rsid w:val="00266555"/>
    <w:pPr>
      <w:spacing w:after="0" w:line="240" w:lineRule="auto"/>
    </w:pPr>
    <w:rPr>
      <w:rFonts w:asciiTheme="minorHAnsi" w:eastAsiaTheme="minorHAnsi" w:hAnsiTheme="minorHAnsi" w:cstheme="minorBidi"/>
      <w:color w:val="auto"/>
      <w:sz w:val="22"/>
      <w:szCs w:val="22"/>
      <w:lang w:val="en-GB"/>
    </w:rPr>
    <w:tblPr>
      <w:tblStyleRowBandSize w:val="1"/>
      <w:tblStyleColBandSize w:val="1"/>
      <w:tblBorders>
        <w:top w:val="single" w:sz="4" w:space="0" w:color="6EDFC7" w:themeColor="accent4" w:themeTint="99"/>
        <w:left w:val="single" w:sz="4" w:space="0" w:color="6EDFC7" w:themeColor="accent4" w:themeTint="99"/>
        <w:bottom w:val="single" w:sz="4" w:space="0" w:color="6EDFC7" w:themeColor="accent4" w:themeTint="99"/>
        <w:right w:val="single" w:sz="4" w:space="0" w:color="6EDFC7" w:themeColor="accent4" w:themeTint="99"/>
        <w:insideH w:val="single" w:sz="4" w:space="0" w:color="6EDFC7" w:themeColor="accent4" w:themeTint="99"/>
      </w:tblBorders>
    </w:tblPr>
    <w:tblStylePr w:type="firstRow">
      <w:rPr>
        <w:b/>
        <w:bCs/>
        <w:color w:val="FFFFFF" w:themeColor="background1"/>
      </w:rPr>
      <w:tblPr/>
      <w:tcPr>
        <w:tcBorders>
          <w:top w:val="single" w:sz="4" w:space="0" w:color="27B093" w:themeColor="accent4"/>
          <w:left w:val="single" w:sz="4" w:space="0" w:color="27B093" w:themeColor="accent4"/>
          <w:bottom w:val="single" w:sz="4" w:space="0" w:color="27B093" w:themeColor="accent4"/>
          <w:right w:val="single" w:sz="4" w:space="0" w:color="27B093" w:themeColor="accent4"/>
          <w:insideH w:val="nil"/>
        </w:tcBorders>
        <w:shd w:val="clear" w:color="auto" w:fill="27B093" w:themeFill="accent4"/>
      </w:tcPr>
    </w:tblStylePr>
    <w:tblStylePr w:type="lastRow">
      <w:rPr>
        <w:b/>
        <w:bCs/>
      </w:rPr>
      <w:tblPr/>
      <w:tcPr>
        <w:tcBorders>
          <w:top w:val="double" w:sz="4" w:space="0" w:color="6EDFC7" w:themeColor="accent4" w:themeTint="99"/>
        </w:tcBorders>
      </w:tcPr>
    </w:tblStylePr>
    <w:tblStylePr w:type="firstCol">
      <w:rPr>
        <w:b/>
        <w:bCs/>
      </w:rPr>
    </w:tblStylePr>
    <w:tblStylePr w:type="lastCol">
      <w:rPr>
        <w:b/>
        <w:bCs/>
      </w:rPr>
    </w:tblStylePr>
    <w:tblStylePr w:type="band1Vert">
      <w:tblPr/>
      <w:tcPr>
        <w:shd w:val="clear" w:color="auto" w:fill="CEF4EC" w:themeFill="accent4" w:themeFillTint="33"/>
      </w:tcPr>
    </w:tblStylePr>
    <w:tblStylePr w:type="band1Horz">
      <w:tblPr/>
      <w:tcPr>
        <w:shd w:val="clear" w:color="auto" w:fill="CEF4EC" w:themeFill="accent4" w:themeFillTint="33"/>
      </w:tcPr>
    </w:tblStylePr>
  </w:style>
  <w:style w:type="paragraph" w:customStyle="1" w:styleId="Default">
    <w:name w:val="Default"/>
    <w:rsid w:val="007A0ACF"/>
    <w:pPr>
      <w:autoSpaceDE w:val="0"/>
      <w:autoSpaceDN w:val="0"/>
      <w:adjustRightInd w:val="0"/>
      <w:spacing w:after="0" w:line="240" w:lineRule="auto"/>
    </w:pPr>
    <w:rPr>
      <w:rFonts w:eastAsiaTheme="minorHAnsi" w:cs="Arial"/>
      <w:color w:val="000000"/>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05763">
      <w:bodyDiv w:val="1"/>
      <w:marLeft w:val="0"/>
      <w:marRight w:val="0"/>
      <w:marTop w:val="0"/>
      <w:marBottom w:val="0"/>
      <w:divBdr>
        <w:top w:val="none" w:sz="0" w:space="0" w:color="auto"/>
        <w:left w:val="none" w:sz="0" w:space="0" w:color="auto"/>
        <w:bottom w:val="none" w:sz="0" w:space="0" w:color="auto"/>
        <w:right w:val="none" w:sz="0" w:space="0" w:color="auto"/>
      </w:divBdr>
    </w:div>
    <w:div w:id="240334535">
      <w:bodyDiv w:val="1"/>
      <w:marLeft w:val="0"/>
      <w:marRight w:val="0"/>
      <w:marTop w:val="0"/>
      <w:marBottom w:val="0"/>
      <w:divBdr>
        <w:top w:val="none" w:sz="0" w:space="0" w:color="auto"/>
        <w:left w:val="none" w:sz="0" w:space="0" w:color="auto"/>
        <w:bottom w:val="none" w:sz="0" w:space="0" w:color="auto"/>
        <w:right w:val="none" w:sz="0" w:space="0" w:color="auto"/>
      </w:divBdr>
    </w:div>
    <w:div w:id="413208741">
      <w:bodyDiv w:val="1"/>
      <w:marLeft w:val="0"/>
      <w:marRight w:val="0"/>
      <w:marTop w:val="0"/>
      <w:marBottom w:val="0"/>
      <w:divBdr>
        <w:top w:val="none" w:sz="0" w:space="0" w:color="auto"/>
        <w:left w:val="none" w:sz="0" w:space="0" w:color="auto"/>
        <w:bottom w:val="none" w:sz="0" w:space="0" w:color="auto"/>
        <w:right w:val="none" w:sz="0" w:space="0" w:color="auto"/>
      </w:divBdr>
    </w:div>
    <w:div w:id="693119340">
      <w:bodyDiv w:val="1"/>
      <w:marLeft w:val="0"/>
      <w:marRight w:val="0"/>
      <w:marTop w:val="0"/>
      <w:marBottom w:val="0"/>
      <w:divBdr>
        <w:top w:val="none" w:sz="0" w:space="0" w:color="auto"/>
        <w:left w:val="none" w:sz="0" w:space="0" w:color="auto"/>
        <w:bottom w:val="none" w:sz="0" w:space="0" w:color="auto"/>
        <w:right w:val="none" w:sz="0" w:space="0" w:color="auto"/>
      </w:divBdr>
    </w:div>
    <w:div w:id="871460742">
      <w:bodyDiv w:val="1"/>
      <w:marLeft w:val="0"/>
      <w:marRight w:val="0"/>
      <w:marTop w:val="0"/>
      <w:marBottom w:val="0"/>
      <w:divBdr>
        <w:top w:val="none" w:sz="0" w:space="0" w:color="auto"/>
        <w:left w:val="none" w:sz="0" w:space="0" w:color="auto"/>
        <w:bottom w:val="none" w:sz="0" w:space="0" w:color="auto"/>
        <w:right w:val="none" w:sz="0" w:space="0" w:color="auto"/>
      </w:divBdr>
    </w:div>
    <w:div w:id="1138644421">
      <w:bodyDiv w:val="1"/>
      <w:marLeft w:val="0"/>
      <w:marRight w:val="0"/>
      <w:marTop w:val="0"/>
      <w:marBottom w:val="0"/>
      <w:divBdr>
        <w:top w:val="none" w:sz="0" w:space="0" w:color="auto"/>
        <w:left w:val="none" w:sz="0" w:space="0" w:color="auto"/>
        <w:bottom w:val="none" w:sz="0" w:space="0" w:color="auto"/>
        <w:right w:val="none" w:sz="0" w:space="0" w:color="auto"/>
      </w:divBdr>
    </w:div>
    <w:div w:id="1171019809">
      <w:bodyDiv w:val="1"/>
      <w:marLeft w:val="0"/>
      <w:marRight w:val="0"/>
      <w:marTop w:val="0"/>
      <w:marBottom w:val="0"/>
      <w:divBdr>
        <w:top w:val="none" w:sz="0" w:space="0" w:color="auto"/>
        <w:left w:val="none" w:sz="0" w:space="0" w:color="auto"/>
        <w:bottom w:val="none" w:sz="0" w:space="0" w:color="auto"/>
        <w:right w:val="none" w:sz="0" w:space="0" w:color="auto"/>
      </w:divBdr>
    </w:div>
    <w:div w:id="1724206700">
      <w:bodyDiv w:val="1"/>
      <w:marLeft w:val="0"/>
      <w:marRight w:val="0"/>
      <w:marTop w:val="0"/>
      <w:marBottom w:val="0"/>
      <w:divBdr>
        <w:top w:val="none" w:sz="0" w:space="0" w:color="auto"/>
        <w:left w:val="none" w:sz="0" w:space="0" w:color="auto"/>
        <w:bottom w:val="none" w:sz="0" w:space="0" w:color="auto"/>
        <w:right w:val="none" w:sz="0" w:space="0" w:color="auto"/>
      </w:divBdr>
    </w:div>
    <w:div w:id="1849785853">
      <w:bodyDiv w:val="1"/>
      <w:marLeft w:val="0"/>
      <w:marRight w:val="0"/>
      <w:marTop w:val="0"/>
      <w:marBottom w:val="0"/>
      <w:divBdr>
        <w:top w:val="none" w:sz="0" w:space="0" w:color="auto"/>
        <w:left w:val="none" w:sz="0" w:space="0" w:color="auto"/>
        <w:bottom w:val="none" w:sz="0" w:space="0" w:color="auto"/>
        <w:right w:val="none" w:sz="0" w:space="0" w:color="auto"/>
      </w:divBdr>
    </w:div>
    <w:div w:id="210568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aaa.co.uk/audit-fees/" TargetMode="External"/><Relationship Id="rId3" Type="http://schemas.openxmlformats.org/officeDocument/2006/relationships/customXml" Target="../customXml/item3.xml"/><Relationship Id="rId21" Type="http://schemas.openxmlformats.org/officeDocument/2006/relationships/hyperlink" Target="https://www.nao.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lcc.co.uk" TargetMode="External"/><Relationship Id="rId2" Type="http://schemas.openxmlformats.org/officeDocument/2006/relationships/customXml" Target="../customXml/item2.xml"/><Relationship Id="rId16" Type="http://schemas.openxmlformats.org/officeDocument/2006/relationships/hyperlink" Target="http://www.nalc.gov.uk/about-county-association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aaa.co.uk/legislation-guidanc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ocal.councils@mazar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cal.councils@mazars.co.uk" TargetMode="External"/><Relationship Id="rId22" Type="http://schemas.openxmlformats.org/officeDocument/2006/relationships/hyperlink" Target="mailto:local.councils@mazar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MazarsTemplates\BusinessTemplates\7800%20BST%20Report%20Portrait.dotx" TargetMode="External"/></Relationships>
</file>

<file path=word/theme/theme1.xml><?xml version="1.0" encoding="utf-8"?>
<a:theme xmlns:a="http://schemas.openxmlformats.org/drawingml/2006/main" name="Forvis_Mazars">
  <a:themeElements>
    <a:clrScheme name="Forvis_Mazars">
      <a:dk1>
        <a:srgbClr val="464B4B"/>
      </a:dk1>
      <a:lt1>
        <a:srgbClr val="FFFFFF"/>
      </a:lt1>
      <a:dk2>
        <a:srgbClr val="0072CE"/>
      </a:dk2>
      <a:lt2>
        <a:srgbClr val="F4F4F4"/>
      </a:lt2>
      <a:accent1>
        <a:srgbClr val="0072CE"/>
      </a:accent1>
      <a:accent2>
        <a:srgbClr val="4AA7B7"/>
      </a:accent2>
      <a:accent3>
        <a:srgbClr val="171C8F"/>
      </a:accent3>
      <a:accent4>
        <a:srgbClr val="27B093"/>
      </a:accent4>
      <a:accent5>
        <a:srgbClr val="B1B3B3"/>
      </a:accent5>
      <a:accent6>
        <a:srgbClr val="5D93CD"/>
      </a:accent6>
      <a:hlink>
        <a:srgbClr val="5D93CD"/>
      </a:hlink>
      <a:folHlink>
        <a:srgbClr val="84ADD8"/>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orvis_Mazars" id="{BCA2B0C0-DC91-4549-8DDF-77D55930932D}" vid="{010CAC5B-1F48-4EC7-947C-8EA5808CE0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d13eecd-2e28-48af-b09a-eabd145800b6">
      <Terms xmlns="http://schemas.microsoft.com/office/infopath/2007/PartnerControls"/>
    </lcf76f155ced4ddcb4097134ff3c332f>
    <TaxCatchAll xmlns="7704eb4b-7b49-41f0-8d03-7eb2706c8b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D6FC144151734F9C09BAEAD681CF33" ma:contentTypeVersion="14" ma:contentTypeDescription="Crée un document." ma:contentTypeScope="" ma:versionID="b9348d5c7bbb5715e1290f92a42e35d3">
  <xsd:schema xmlns:xsd="http://www.w3.org/2001/XMLSchema" xmlns:xs="http://www.w3.org/2001/XMLSchema" xmlns:p="http://schemas.microsoft.com/office/2006/metadata/properties" xmlns:ns2="6d13eecd-2e28-48af-b09a-eabd145800b6" xmlns:ns3="7704eb4b-7b49-41f0-8d03-7eb2706c8b88" targetNamespace="http://schemas.microsoft.com/office/2006/metadata/properties" ma:root="true" ma:fieldsID="ff07f6dce96a60f65dbd9b9356491132" ns2:_="" ns3:_="">
    <xsd:import namespace="6d13eecd-2e28-48af-b09a-eabd145800b6"/>
    <xsd:import namespace="7704eb4b-7b49-41f0-8d03-7eb2706c8b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13eecd-2e28-48af-b09a-eabd14580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ae0aa21-f092-4d7c-8480-48d435008a8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04eb4b-7b49-41f0-8d03-7eb2706c8b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d6f2df-ddfc-49eb-966c-b6e2e2089bda}" ma:internalName="TaxCatchAll" ma:showField="CatchAllData" ma:web="7704eb4b-7b49-41f0-8d03-7eb2706c8b8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FBD388-3480-4D9F-8B00-7B3269A8F1AF}">
  <ds:schemaRefs>
    <ds:schemaRef ds:uri="http://schemas.openxmlformats.org/officeDocument/2006/bibliography"/>
  </ds:schemaRefs>
</ds:datastoreItem>
</file>

<file path=customXml/itemProps2.xml><?xml version="1.0" encoding="utf-8"?>
<ds:datastoreItem xmlns:ds="http://schemas.openxmlformats.org/officeDocument/2006/customXml" ds:itemID="{C23F2DFF-4D0B-430E-BB06-5EAB9FC36987}">
  <ds:schemaRefs>
    <ds:schemaRef ds:uri="http://schemas.microsoft.com/office/2006/metadata/properties"/>
    <ds:schemaRef ds:uri="http://schemas.microsoft.com/office/infopath/2007/PartnerControls"/>
    <ds:schemaRef ds:uri="6d13eecd-2e28-48af-b09a-eabd145800b6"/>
    <ds:schemaRef ds:uri="7704eb4b-7b49-41f0-8d03-7eb2706c8b88"/>
  </ds:schemaRefs>
</ds:datastoreItem>
</file>

<file path=customXml/itemProps3.xml><?xml version="1.0" encoding="utf-8"?>
<ds:datastoreItem xmlns:ds="http://schemas.openxmlformats.org/officeDocument/2006/customXml" ds:itemID="{4B348BE6-0D21-43DF-995C-C1131F64BCBA}">
  <ds:schemaRefs>
    <ds:schemaRef ds:uri="http://schemas.microsoft.com/sharepoint/v3/contenttype/forms"/>
  </ds:schemaRefs>
</ds:datastoreItem>
</file>

<file path=customXml/itemProps4.xml><?xml version="1.0" encoding="utf-8"?>
<ds:datastoreItem xmlns:ds="http://schemas.openxmlformats.org/officeDocument/2006/customXml" ds:itemID="{D1BBDB1D-E43E-4204-84BE-CF723A4AD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13eecd-2e28-48af-b09a-eabd145800b6"/>
    <ds:schemaRef ds:uri="7704eb4b-7b49-41f0-8d03-7eb2706c8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a0f54a0-cfe6-4f3a-8d7b-e2426f2820b4}" enabled="0" method="" siteId="{2a0f54a0-cfe6-4f3a-8d7b-e2426f2820b4}" removed="1"/>
</clbl:labelList>
</file>

<file path=docProps/app.xml><?xml version="1.0" encoding="utf-8"?>
<Properties xmlns="http://schemas.openxmlformats.org/officeDocument/2006/extended-properties" xmlns:vt="http://schemas.openxmlformats.org/officeDocument/2006/docPropsVTypes">
  <Template>7800 BST Report Portrait</Template>
  <TotalTime>11</TotalTime>
  <Pages>22</Pages>
  <Words>5835</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BST Report Portrait</vt:lpstr>
    </vt:vector>
  </TitlesOfParts>
  <Company>FORVIS MAZARS LLP</Company>
  <LinksUpToDate>false</LinksUpToDate>
  <CharactersWithSpaces>39023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BST Report Portrait</dc:title>
  <dc:subject>BST Report Portrait</dc:subject>
  <dc:creator>Elaine Nicholson</dc:creator>
  <cp:keywords/>
  <dc:description/>
  <cp:lastModifiedBy>Leanne Lawson</cp:lastModifiedBy>
  <cp:revision>8</cp:revision>
  <dcterms:created xsi:type="dcterms:W3CDTF">2025-06-17T15:34:00Z</dcterms:created>
  <dcterms:modified xsi:type="dcterms:W3CDTF">2025-06-18T09:05:00Z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0x01010070D6FC144151734F9C09BAEAD681CF33</vt:lpwstr>
  </property>
  <property fmtid="{D5CDD505-2E9C-101B-9397-08002B2CF9AE}" pid="3" name="MediaServiceImageTags">
    <vt:lpwstr/>
  </property>
  <property fmtid="{D5CDD505-2E9C-101B-9397-08002B2CF9AE}" pid="4" name="ID">
    <vt:lpwstr>7800</vt:lpwstr>
  </property>
  <property fmtid="{D5CDD505-2E9C-101B-9397-08002B2CF9AE}" pid="5" name="CAT1">
    <vt:lpwstr>Support Services</vt:lpwstr>
  </property>
  <property fmtid="{D5CDD505-2E9C-101B-9397-08002B2CF9AE}" pid="6" name="CAT4">
    <vt:lpwstr>BST</vt:lpwstr>
  </property>
  <property fmtid="{D5CDD505-2E9C-101B-9397-08002B2CF9AE}" pid="7" name="CAT5">
    <vt:lpwstr>Forvis Mazars LLP</vt:lpwstr>
  </property>
  <property fmtid="{D5CDD505-2E9C-101B-9397-08002B2CF9AE}" pid="8" name="CAT2">
    <vt:lpwstr>Client Report</vt:lpwstr>
  </property>
  <property fmtid="{D5CDD505-2E9C-101B-9397-08002B2CF9AE}" pid="9" name="DocType">
    <vt:lpwstr>Template</vt:lpwstr>
  </property>
  <property fmtid="{D5CDD505-2E9C-101B-9397-08002B2CF9AE}" pid="10" name="MazVersion">
    <vt:lpwstr>09/2024</vt:lpwstr>
  </property>
</Properties>
</file>